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63949" w14:textId="77777777" w:rsidR="006E1B6C" w:rsidRPr="00134F45" w:rsidRDefault="002E1F3B" w:rsidP="006E1B6C">
      <w:pPr>
        <w:jc w:val="center"/>
        <w:rPr>
          <w:rFonts w:asciiTheme="majorHAnsi" w:hAnsiTheme="majorHAnsi" w:cstheme="majorHAnsi"/>
          <w:b/>
        </w:rPr>
      </w:pPr>
      <w:r w:rsidRPr="00134F45">
        <w:rPr>
          <w:rFonts w:asciiTheme="majorHAnsi" w:hAnsiTheme="majorHAnsi" w:cstheme="majorHAnsi"/>
          <w:b/>
        </w:rPr>
        <w:t>BEFORE THE PUBLIC SERVICE COMMISSION</w:t>
      </w:r>
    </w:p>
    <w:p w14:paraId="09A085A8" w14:textId="77777777" w:rsidR="006E1B6C" w:rsidRPr="00134F45" w:rsidRDefault="002E1F3B" w:rsidP="006E1B6C">
      <w:pPr>
        <w:jc w:val="center"/>
        <w:rPr>
          <w:rFonts w:asciiTheme="majorHAnsi" w:hAnsiTheme="majorHAnsi" w:cstheme="majorHAnsi"/>
          <w:b/>
        </w:rPr>
      </w:pPr>
      <w:r w:rsidRPr="00134F45">
        <w:rPr>
          <w:rFonts w:asciiTheme="majorHAnsi" w:hAnsiTheme="majorHAnsi" w:cstheme="majorHAnsi"/>
          <w:b/>
        </w:rPr>
        <w:t>STATE OF GEORGIA</w:t>
      </w:r>
    </w:p>
    <w:p w14:paraId="6E34333A" w14:textId="77777777" w:rsidR="006E1B6C" w:rsidRPr="00134F45" w:rsidRDefault="0073382A" w:rsidP="006E1B6C">
      <w:pPr>
        <w:jc w:val="center"/>
        <w:rPr>
          <w:rFonts w:asciiTheme="majorHAnsi" w:hAnsiTheme="majorHAnsi" w:cstheme="majorHAnsi"/>
          <w:b/>
        </w:rPr>
      </w:pPr>
    </w:p>
    <w:p w14:paraId="639E36EC" w14:textId="77777777" w:rsidR="006E1B6C" w:rsidRPr="00134F45" w:rsidRDefault="0073382A" w:rsidP="006E1B6C">
      <w:pPr>
        <w:jc w:val="center"/>
        <w:rPr>
          <w:rFonts w:asciiTheme="majorHAnsi" w:hAnsiTheme="majorHAnsi" w:cstheme="majorHAnsi"/>
          <w:b/>
        </w:rPr>
      </w:pPr>
    </w:p>
    <w:p w14:paraId="47ADE981" w14:textId="77777777" w:rsidR="006E1B6C" w:rsidRPr="00134F45" w:rsidRDefault="002E1F3B" w:rsidP="006E1B6C">
      <w:pPr>
        <w:rPr>
          <w:rFonts w:asciiTheme="majorHAnsi" w:hAnsiTheme="majorHAnsi" w:cstheme="majorHAnsi"/>
          <w:b/>
          <w:caps/>
        </w:rPr>
      </w:pPr>
      <w:r w:rsidRPr="00134F45">
        <w:rPr>
          <w:rFonts w:asciiTheme="majorHAnsi" w:hAnsiTheme="majorHAnsi" w:cstheme="majorHAnsi"/>
          <w:b/>
        </w:rPr>
        <w:t>In</w:t>
      </w:r>
      <w:r w:rsidRPr="00134F45">
        <w:rPr>
          <w:rFonts w:asciiTheme="majorHAnsi" w:hAnsiTheme="majorHAnsi" w:cstheme="majorHAnsi"/>
          <w:b/>
          <w:caps/>
        </w:rPr>
        <w:t xml:space="preserve"> R</w:t>
      </w:r>
      <w:r w:rsidRPr="00134F45">
        <w:rPr>
          <w:rFonts w:asciiTheme="majorHAnsi" w:hAnsiTheme="majorHAnsi" w:cstheme="majorHAnsi"/>
          <w:b/>
        </w:rPr>
        <w:t>e:</w:t>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t>)</w:t>
      </w:r>
    </w:p>
    <w:p w14:paraId="75E3D7AC" w14:textId="77777777" w:rsidR="006E1B6C" w:rsidRPr="00134F45" w:rsidRDefault="002E1F3B" w:rsidP="006E1B6C">
      <w:pPr>
        <w:rPr>
          <w:rFonts w:asciiTheme="majorHAnsi" w:hAnsiTheme="majorHAnsi" w:cstheme="majorHAnsi"/>
          <w:b/>
          <w:caps/>
        </w:rPr>
      </w:pP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t>)</w:t>
      </w:r>
    </w:p>
    <w:p w14:paraId="40D5CB35" w14:textId="123084A3" w:rsidR="006E1B6C" w:rsidRPr="00134F45" w:rsidRDefault="002E1F3B" w:rsidP="006E1B6C">
      <w:pPr>
        <w:rPr>
          <w:rFonts w:asciiTheme="majorHAnsi" w:hAnsiTheme="majorHAnsi" w:cstheme="majorHAnsi"/>
          <w:b/>
          <w:bCs/>
        </w:rPr>
      </w:pPr>
      <w:r w:rsidRPr="00134F45">
        <w:rPr>
          <w:rFonts w:asciiTheme="majorHAnsi" w:hAnsiTheme="majorHAnsi" w:cstheme="majorHAnsi"/>
          <w:b/>
          <w:bCs/>
        </w:rPr>
        <w:t>Application of Atlanta Gas Light Company</w:t>
      </w:r>
      <w:r w:rsidRPr="00134F45">
        <w:rPr>
          <w:rFonts w:asciiTheme="majorHAnsi" w:hAnsiTheme="majorHAnsi" w:cstheme="majorHAnsi"/>
          <w:b/>
          <w:bCs/>
        </w:rPr>
        <w:tab/>
        <w:t>)</w:t>
      </w:r>
      <w:r w:rsidRPr="00134F45">
        <w:rPr>
          <w:rFonts w:asciiTheme="majorHAnsi" w:hAnsiTheme="majorHAnsi" w:cstheme="majorHAnsi"/>
          <w:b/>
          <w:bCs/>
        </w:rPr>
        <w:tab/>
        <w:t xml:space="preserve">Docket No. </w:t>
      </w:r>
      <w:r w:rsidR="00D61324" w:rsidRPr="00134F45">
        <w:rPr>
          <w:rFonts w:asciiTheme="majorHAnsi" w:hAnsiTheme="majorHAnsi" w:cstheme="majorHAnsi"/>
          <w:b/>
          <w:bCs/>
        </w:rPr>
        <w:t>30709</w:t>
      </w:r>
    </w:p>
    <w:p w14:paraId="64E1957B" w14:textId="77777777" w:rsidR="006E1B6C" w:rsidRPr="00134F45" w:rsidRDefault="002E1F3B" w:rsidP="006E1B6C">
      <w:pPr>
        <w:rPr>
          <w:rFonts w:asciiTheme="majorHAnsi" w:hAnsiTheme="majorHAnsi" w:cstheme="majorHAnsi"/>
          <w:b/>
          <w:bCs/>
        </w:rPr>
      </w:pPr>
      <w:r w:rsidRPr="00134F45">
        <w:rPr>
          <w:rFonts w:asciiTheme="majorHAnsi" w:hAnsiTheme="majorHAnsi" w:cstheme="majorHAnsi"/>
          <w:b/>
          <w:bCs/>
        </w:rPr>
        <w:t xml:space="preserve">for Amended Certificate of Public Convenience </w:t>
      </w:r>
      <w:r w:rsidRPr="00134F45">
        <w:rPr>
          <w:rFonts w:asciiTheme="majorHAnsi" w:hAnsiTheme="majorHAnsi" w:cstheme="majorHAnsi"/>
          <w:b/>
          <w:bCs/>
        </w:rPr>
        <w:tab/>
        <w:t>)</w:t>
      </w:r>
    </w:p>
    <w:p w14:paraId="3D3078BC" w14:textId="64D96155" w:rsidR="006E1B6C" w:rsidRPr="00134F45" w:rsidRDefault="002E1F3B" w:rsidP="006E1B6C">
      <w:pPr>
        <w:rPr>
          <w:rFonts w:asciiTheme="majorHAnsi" w:hAnsiTheme="majorHAnsi" w:cstheme="majorHAnsi"/>
          <w:b/>
          <w:bCs/>
        </w:rPr>
      </w:pPr>
      <w:r w:rsidRPr="00134F45">
        <w:rPr>
          <w:rFonts w:asciiTheme="majorHAnsi" w:hAnsiTheme="majorHAnsi" w:cstheme="majorHAnsi"/>
          <w:b/>
          <w:bCs/>
        </w:rPr>
        <w:t xml:space="preserve">and Necessity for </w:t>
      </w:r>
      <w:r w:rsidR="00D61324" w:rsidRPr="00134F45">
        <w:rPr>
          <w:rFonts w:asciiTheme="majorHAnsi" w:hAnsiTheme="majorHAnsi" w:cstheme="majorHAnsi"/>
          <w:b/>
          <w:bCs/>
        </w:rPr>
        <w:t xml:space="preserve">Jackson </w:t>
      </w:r>
      <w:r w:rsidRPr="00134F45">
        <w:rPr>
          <w:rFonts w:asciiTheme="majorHAnsi" w:hAnsiTheme="majorHAnsi" w:cstheme="majorHAnsi"/>
          <w:b/>
          <w:bCs/>
        </w:rPr>
        <w:t>County</w:t>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t>)</w:t>
      </w:r>
    </w:p>
    <w:p w14:paraId="0794911A" w14:textId="77777777" w:rsidR="006E1B6C" w:rsidRPr="00134F45" w:rsidRDefault="002E1F3B" w:rsidP="006E1B6C">
      <w:pPr>
        <w:rPr>
          <w:rFonts w:asciiTheme="majorHAnsi" w:hAnsiTheme="majorHAnsi" w:cstheme="majorHAnsi"/>
          <w:b/>
          <w:bCs/>
        </w:rPr>
      </w:pP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t>)</w:t>
      </w:r>
    </w:p>
    <w:p w14:paraId="698F4CE3" w14:textId="77777777" w:rsidR="006E1B6C" w:rsidRPr="00134F45" w:rsidRDefault="002E1F3B" w:rsidP="006E1B6C">
      <w:pPr>
        <w:rPr>
          <w:rFonts w:asciiTheme="majorHAnsi" w:hAnsiTheme="majorHAnsi" w:cstheme="majorHAnsi"/>
          <w:b/>
        </w:rPr>
      </w:pPr>
      <w:r w:rsidRPr="00134F45">
        <w:rPr>
          <w:rFonts w:asciiTheme="majorHAnsi" w:hAnsiTheme="majorHAnsi" w:cstheme="majorHAnsi"/>
          <w:b/>
          <w:i/>
        </w:rPr>
        <w:t>In Re:</w:t>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t>)</w:t>
      </w:r>
    </w:p>
    <w:p w14:paraId="39859461" w14:textId="77777777" w:rsidR="006E1B6C" w:rsidRPr="00134F45" w:rsidRDefault="002E1F3B" w:rsidP="006E1B6C">
      <w:pPr>
        <w:rPr>
          <w:rFonts w:asciiTheme="majorHAnsi" w:hAnsiTheme="majorHAnsi" w:cstheme="majorHAnsi"/>
          <w:b/>
        </w:rPr>
      </w:pP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rPr>
        <w:t>)</w:t>
      </w:r>
    </w:p>
    <w:p w14:paraId="549A2700" w14:textId="0263DB92" w:rsidR="006E1B6C" w:rsidRPr="00134F45" w:rsidRDefault="00D61324" w:rsidP="006E1B6C">
      <w:pPr>
        <w:rPr>
          <w:rFonts w:asciiTheme="majorHAnsi" w:hAnsiTheme="majorHAnsi" w:cstheme="majorHAnsi"/>
          <w:b/>
        </w:rPr>
      </w:pPr>
      <w:r w:rsidRPr="00134F45">
        <w:rPr>
          <w:rFonts w:asciiTheme="majorHAnsi" w:hAnsiTheme="majorHAnsi" w:cstheme="majorHAnsi"/>
          <w:b/>
          <w:bCs/>
        </w:rPr>
        <w:t xml:space="preserve">Jackson </w:t>
      </w:r>
      <w:r w:rsidR="002E1F3B" w:rsidRPr="00134F45">
        <w:rPr>
          <w:rFonts w:asciiTheme="majorHAnsi" w:hAnsiTheme="majorHAnsi" w:cstheme="majorHAnsi"/>
          <w:b/>
        </w:rPr>
        <w:t>County-Wide Safety Plan</w:t>
      </w:r>
      <w:r w:rsidR="002E1F3B" w:rsidRPr="00134F45">
        <w:rPr>
          <w:rFonts w:asciiTheme="majorHAnsi" w:hAnsiTheme="majorHAnsi" w:cstheme="majorHAnsi"/>
          <w:b/>
        </w:rPr>
        <w:tab/>
      </w:r>
      <w:r w:rsidR="002E1F3B" w:rsidRPr="00134F45">
        <w:rPr>
          <w:rFonts w:asciiTheme="majorHAnsi" w:hAnsiTheme="majorHAnsi" w:cstheme="majorHAnsi"/>
          <w:b/>
        </w:rPr>
        <w:tab/>
      </w:r>
      <w:r w:rsidRPr="00134F45">
        <w:rPr>
          <w:rFonts w:asciiTheme="majorHAnsi" w:hAnsiTheme="majorHAnsi" w:cstheme="majorHAnsi"/>
          <w:b/>
        </w:rPr>
        <w:tab/>
      </w:r>
      <w:r w:rsidR="002E1F3B" w:rsidRPr="00134F45">
        <w:rPr>
          <w:rFonts w:asciiTheme="majorHAnsi" w:hAnsiTheme="majorHAnsi" w:cstheme="majorHAnsi"/>
          <w:b/>
        </w:rPr>
        <w:t>)</w:t>
      </w:r>
      <w:r w:rsidR="002E1F3B" w:rsidRPr="00134F45">
        <w:rPr>
          <w:rFonts w:asciiTheme="majorHAnsi" w:hAnsiTheme="majorHAnsi" w:cstheme="majorHAnsi"/>
          <w:b/>
        </w:rPr>
        <w:tab/>
        <w:t xml:space="preserve">Docket No. </w:t>
      </w:r>
      <w:r w:rsidRPr="00134F45">
        <w:rPr>
          <w:rFonts w:asciiTheme="majorHAnsi" w:hAnsiTheme="majorHAnsi" w:cstheme="majorHAnsi"/>
          <w:b/>
        </w:rPr>
        <w:t>29334</w:t>
      </w:r>
    </w:p>
    <w:p w14:paraId="38D71C11" w14:textId="77777777" w:rsidR="006E1B6C" w:rsidRPr="00134F45" w:rsidRDefault="0073382A" w:rsidP="006E1B6C">
      <w:pPr>
        <w:rPr>
          <w:rFonts w:asciiTheme="majorHAnsi" w:hAnsiTheme="majorHAnsi" w:cstheme="majorHAnsi"/>
          <w:b/>
        </w:rPr>
      </w:pPr>
    </w:p>
    <w:p w14:paraId="2F5C95B0" w14:textId="6246DD9C" w:rsidR="00C37168" w:rsidRPr="00134F45" w:rsidRDefault="002504EB" w:rsidP="00C37168">
      <w:pPr>
        <w:pStyle w:val="TitleUnderline"/>
        <w:spacing w:after="0"/>
        <w:rPr>
          <w:rFonts w:asciiTheme="majorHAnsi" w:hAnsiTheme="majorHAnsi" w:cstheme="majorHAnsi"/>
          <w:u w:val="none"/>
        </w:rPr>
      </w:pPr>
      <w:r w:rsidRPr="00134F45">
        <w:rPr>
          <w:rFonts w:asciiTheme="majorHAnsi" w:hAnsiTheme="majorHAnsi" w:cstheme="majorHAnsi"/>
          <w:u w:val="none"/>
        </w:rPr>
        <w:t xml:space="preserve">JOINT </w:t>
      </w:r>
      <w:r w:rsidR="002E1F3B" w:rsidRPr="00134F45">
        <w:rPr>
          <w:rFonts w:asciiTheme="majorHAnsi" w:hAnsiTheme="majorHAnsi" w:cstheme="majorHAnsi"/>
          <w:u w:val="none"/>
        </w:rPr>
        <w:t>PETITION OF ATLANTA GAS LIGHT COMPANY</w:t>
      </w:r>
      <w:r w:rsidR="00B40BBA" w:rsidRPr="00134F45">
        <w:rPr>
          <w:rFonts w:asciiTheme="majorHAnsi" w:hAnsiTheme="majorHAnsi" w:cstheme="majorHAnsi"/>
          <w:u w:val="none"/>
        </w:rPr>
        <w:t>,</w:t>
      </w:r>
      <w:r w:rsidRPr="00134F45">
        <w:rPr>
          <w:rFonts w:asciiTheme="majorHAnsi" w:hAnsiTheme="majorHAnsi" w:cstheme="majorHAnsi"/>
          <w:u w:val="none"/>
        </w:rPr>
        <w:t xml:space="preserve"> LIBERTY UTILITIES</w:t>
      </w:r>
      <w:r w:rsidR="002D22F5" w:rsidRPr="00134F45">
        <w:rPr>
          <w:rFonts w:asciiTheme="majorHAnsi" w:hAnsiTheme="majorHAnsi" w:cstheme="majorHAnsi"/>
          <w:u w:val="none"/>
        </w:rPr>
        <w:t>, and CITY OF BUFORD</w:t>
      </w:r>
      <w:r w:rsidR="002E1F3B" w:rsidRPr="00134F45">
        <w:rPr>
          <w:rFonts w:asciiTheme="majorHAnsi" w:hAnsiTheme="majorHAnsi" w:cstheme="majorHAnsi"/>
          <w:u w:val="none"/>
        </w:rPr>
        <w:t xml:space="preserve"> FOR APPROVAL OF THE PROPOSED </w:t>
      </w:r>
      <w:r w:rsidR="00FE5E24" w:rsidRPr="00134F45">
        <w:rPr>
          <w:rFonts w:asciiTheme="majorHAnsi" w:hAnsiTheme="majorHAnsi" w:cstheme="majorHAnsi"/>
          <w:u w:val="none"/>
        </w:rPr>
        <w:t>AMENDMENT TO</w:t>
      </w:r>
    </w:p>
    <w:p w14:paraId="0DE74ECB" w14:textId="2292263E" w:rsidR="006E1B6C" w:rsidRPr="00134F45" w:rsidRDefault="002E1F3B" w:rsidP="006E1B6C">
      <w:pPr>
        <w:pStyle w:val="TitleUnderline"/>
        <w:rPr>
          <w:rFonts w:asciiTheme="majorHAnsi" w:hAnsiTheme="majorHAnsi" w:cstheme="majorHAnsi"/>
        </w:rPr>
      </w:pPr>
      <w:r w:rsidRPr="00134F45">
        <w:rPr>
          <w:rFonts w:asciiTheme="majorHAnsi" w:hAnsiTheme="majorHAnsi" w:cstheme="majorHAnsi"/>
        </w:rPr>
        <w:t xml:space="preserve">THE </w:t>
      </w:r>
      <w:r w:rsidR="00D61324" w:rsidRPr="00134F45">
        <w:rPr>
          <w:rFonts w:asciiTheme="majorHAnsi" w:hAnsiTheme="majorHAnsi" w:cstheme="majorHAnsi"/>
        </w:rPr>
        <w:t xml:space="preserve">JACKSON </w:t>
      </w:r>
      <w:r w:rsidRPr="00134F45">
        <w:rPr>
          <w:rFonts w:asciiTheme="majorHAnsi" w:hAnsiTheme="majorHAnsi" w:cstheme="majorHAnsi"/>
        </w:rPr>
        <w:t>COUNTY-WIDE SAFETY PLAN</w:t>
      </w:r>
    </w:p>
    <w:p w14:paraId="7DC66AA7" w14:textId="24B22865" w:rsidR="003809EA" w:rsidRPr="00134F45" w:rsidRDefault="002E1F3B" w:rsidP="003809EA">
      <w:pPr>
        <w:pStyle w:val="BodyText2"/>
        <w:jc w:val="both"/>
        <w:rPr>
          <w:rFonts w:asciiTheme="majorHAnsi" w:hAnsiTheme="majorHAnsi" w:cstheme="majorHAnsi"/>
        </w:rPr>
      </w:pPr>
      <w:r w:rsidRPr="00134F45">
        <w:rPr>
          <w:rFonts w:asciiTheme="majorHAnsi" w:hAnsiTheme="majorHAnsi" w:cstheme="majorHAnsi"/>
        </w:rPr>
        <w:t>At</w:t>
      </w:r>
      <w:r w:rsidR="002D22F5" w:rsidRPr="00134F45">
        <w:rPr>
          <w:rFonts w:asciiTheme="majorHAnsi" w:hAnsiTheme="majorHAnsi" w:cstheme="majorHAnsi"/>
        </w:rPr>
        <w:t xml:space="preserve">lanta Gas Light Company (“AGL”), </w:t>
      </w:r>
      <w:r w:rsidR="002504EB" w:rsidRPr="00134F45">
        <w:rPr>
          <w:rFonts w:asciiTheme="majorHAnsi" w:hAnsiTheme="majorHAnsi" w:cstheme="majorHAnsi"/>
        </w:rPr>
        <w:t>Liberty Utilities (“Liberty”)</w:t>
      </w:r>
      <w:r w:rsidR="002D22F5" w:rsidRPr="00134F45">
        <w:rPr>
          <w:rFonts w:asciiTheme="majorHAnsi" w:hAnsiTheme="majorHAnsi" w:cstheme="majorHAnsi"/>
        </w:rPr>
        <w:t>, and the City of Buford</w:t>
      </w:r>
      <w:r w:rsidR="002504EB" w:rsidRPr="00134F45">
        <w:rPr>
          <w:rFonts w:asciiTheme="majorHAnsi" w:hAnsiTheme="majorHAnsi" w:cstheme="majorHAnsi"/>
        </w:rPr>
        <w:t xml:space="preserve"> </w:t>
      </w:r>
      <w:r w:rsidR="00347254" w:rsidRPr="00134F45">
        <w:rPr>
          <w:rFonts w:asciiTheme="majorHAnsi" w:hAnsiTheme="majorHAnsi" w:cstheme="majorHAnsi"/>
        </w:rPr>
        <w:t xml:space="preserve">(“Buford”) </w:t>
      </w:r>
      <w:r w:rsidRPr="00134F45">
        <w:rPr>
          <w:rFonts w:asciiTheme="majorHAnsi" w:hAnsiTheme="majorHAnsi" w:cstheme="majorHAnsi"/>
        </w:rPr>
        <w:t xml:space="preserve">file this Petition for Approval of the Proposed Amendment to the </w:t>
      </w:r>
      <w:r w:rsidR="00F73095" w:rsidRPr="00134F45">
        <w:rPr>
          <w:rFonts w:asciiTheme="majorHAnsi" w:hAnsiTheme="majorHAnsi" w:cstheme="majorHAnsi"/>
        </w:rPr>
        <w:t xml:space="preserve">Jackson </w:t>
      </w:r>
      <w:r w:rsidRPr="00134F45">
        <w:rPr>
          <w:rFonts w:asciiTheme="majorHAnsi" w:hAnsiTheme="majorHAnsi" w:cstheme="majorHAnsi"/>
        </w:rPr>
        <w:t xml:space="preserve">County-Wide Safety Plan with the Georgia Public Service Commission (“Commission”), requesting that the Commission approve the proposed amendment to the </w:t>
      </w:r>
      <w:r w:rsidR="00F73095" w:rsidRPr="00134F45">
        <w:rPr>
          <w:rFonts w:asciiTheme="majorHAnsi" w:hAnsiTheme="majorHAnsi" w:cstheme="majorHAnsi"/>
        </w:rPr>
        <w:t xml:space="preserve">Jackson </w:t>
      </w:r>
      <w:r w:rsidRPr="00134F45">
        <w:rPr>
          <w:rFonts w:asciiTheme="majorHAnsi" w:hAnsiTheme="majorHAnsi" w:cstheme="majorHAnsi"/>
        </w:rPr>
        <w:t>County-Wide Safety Plan (“</w:t>
      </w:r>
      <w:r w:rsidR="00F73095" w:rsidRPr="00134F45">
        <w:rPr>
          <w:rFonts w:asciiTheme="majorHAnsi" w:hAnsiTheme="majorHAnsi" w:cstheme="majorHAnsi"/>
        </w:rPr>
        <w:t xml:space="preserve">Jackson </w:t>
      </w:r>
      <w:r w:rsidRPr="00134F45">
        <w:rPr>
          <w:rFonts w:asciiTheme="majorHAnsi" w:hAnsiTheme="majorHAnsi" w:cstheme="majorHAnsi"/>
        </w:rPr>
        <w:t xml:space="preserve">CWSP”) under Commission Rule 515-9-7-.01(4). </w:t>
      </w:r>
    </w:p>
    <w:p w14:paraId="3FF68F9D" w14:textId="77777777" w:rsidR="00646352" w:rsidRPr="00134F45" w:rsidRDefault="002E1F3B" w:rsidP="00134F45">
      <w:pPr>
        <w:pStyle w:val="BodyText2"/>
        <w:ind w:firstLine="0"/>
        <w:jc w:val="center"/>
        <w:rPr>
          <w:rFonts w:asciiTheme="majorHAnsi" w:hAnsiTheme="majorHAnsi" w:cstheme="majorHAnsi"/>
          <w:b/>
          <w:u w:val="single"/>
        </w:rPr>
      </w:pPr>
      <w:r w:rsidRPr="00134F45">
        <w:rPr>
          <w:rFonts w:asciiTheme="majorHAnsi" w:hAnsiTheme="majorHAnsi" w:cstheme="majorHAnsi"/>
          <w:b/>
          <w:u w:val="single"/>
        </w:rPr>
        <w:t>INTRODUCTION</w:t>
      </w:r>
    </w:p>
    <w:p w14:paraId="5860C104" w14:textId="7D3B2E19" w:rsidR="006409A5" w:rsidRPr="00134F45" w:rsidRDefault="002E1F3B" w:rsidP="002A5506">
      <w:pPr>
        <w:pStyle w:val="BodyText2"/>
        <w:jc w:val="both"/>
        <w:rPr>
          <w:rFonts w:asciiTheme="majorHAnsi" w:hAnsiTheme="majorHAnsi" w:cstheme="majorHAnsi"/>
        </w:rPr>
      </w:pPr>
      <w:r w:rsidRPr="00134F45">
        <w:rPr>
          <w:rFonts w:asciiTheme="majorHAnsi" w:hAnsiTheme="majorHAnsi" w:cstheme="majorHAnsi"/>
        </w:rPr>
        <w:t xml:space="preserve">On </w:t>
      </w:r>
      <w:r w:rsidR="00F73095" w:rsidRPr="00134F45">
        <w:rPr>
          <w:rFonts w:asciiTheme="majorHAnsi" w:hAnsiTheme="majorHAnsi" w:cstheme="majorHAnsi"/>
        </w:rPr>
        <w:t>June</w:t>
      </w:r>
      <w:r w:rsidRPr="00134F45">
        <w:rPr>
          <w:rFonts w:asciiTheme="majorHAnsi" w:hAnsiTheme="majorHAnsi" w:cstheme="majorHAnsi"/>
        </w:rPr>
        <w:t xml:space="preserve"> </w:t>
      </w:r>
      <w:r w:rsidR="005D5360" w:rsidRPr="00134F45">
        <w:rPr>
          <w:rFonts w:asciiTheme="majorHAnsi" w:hAnsiTheme="majorHAnsi" w:cstheme="majorHAnsi"/>
        </w:rPr>
        <w:t>4</w:t>
      </w:r>
      <w:r w:rsidRPr="00134F45">
        <w:rPr>
          <w:rFonts w:asciiTheme="majorHAnsi" w:hAnsiTheme="majorHAnsi" w:cstheme="majorHAnsi"/>
        </w:rPr>
        <w:t>, 201</w:t>
      </w:r>
      <w:r w:rsidR="00F73095" w:rsidRPr="00134F45">
        <w:rPr>
          <w:rFonts w:asciiTheme="majorHAnsi" w:hAnsiTheme="majorHAnsi" w:cstheme="majorHAnsi"/>
        </w:rPr>
        <w:t>2</w:t>
      </w:r>
      <w:r w:rsidRPr="00134F45">
        <w:rPr>
          <w:rFonts w:asciiTheme="majorHAnsi" w:hAnsiTheme="majorHAnsi" w:cstheme="majorHAnsi"/>
        </w:rPr>
        <w:t xml:space="preserve">, the Commission approved the current </w:t>
      </w:r>
      <w:r w:rsidR="00F73095" w:rsidRPr="00134F45">
        <w:rPr>
          <w:rFonts w:asciiTheme="majorHAnsi" w:hAnsiTheme="majorHAnsi" w:cstheme="majorHAnsi"/>
        </w:rPr>
        <w:t xml:space="preserve">Jackson </w:t>
      </w:r>
      <w:r w:rsidRPr="00134F45">
        <w:rPr>
          <w:rFonts w:asciiTheme="majorHAnsi" w:hAnsiTheme="majorHAnsi" w:cstheme="majorHAnsi"/>
        </w:rPr>
        <w:t xml:space="preserve">CWSP and AGL’s Application for an Amended Certificate of Public Convenience and Necessity. </w:t>
      </w:r>
      <w:r w:rsidR="002504EB" w:rsidRPr="00134F45">
        <w:rPr>
          <w:rFonts w:asciiTheme="majorHAnsi" w:hAnsiTheme="majorHAnsi" w:cstheme="majorHAnsi"/>
        </w:rPr>
        <w:t>On</w:t>
      </w:r>
      <w:r w:rsidR="008D7468" w:rsidRPr="00134F45">
        <w:rPr>
          <w:rFonts w:asciiTheme="majorHAnsi" w:hAnsiTheme="majorHAnsi" w:cstheme="majorHAnsi"/>
        </w:rPr>
        <w:t xml:space="preserve"> </w:t>
      </w:r>
      <w:r w:rsidR="0054475B" w:rsidRPr="00134F45">
        <w:rPr>
          <w:rFonts w:asciiTheme="majorHAnsi" w:hAnsiTheme="majorHAnsi" w:cstheme="majorHAnsi"/>
        </w:rPr>
        <w:t>September</w:t>
      </w:r>
      <w:r w:rsidR="00134F45" w:rsidRPr="00134F45">
        <w:rPr>
          <w:rFonts w:asciiTheme="majorHAnsi" w:hAnsiTheme="majorHAnsi" w:cstheme="majorHAnsi"/>
        </w:rPr>
        <w:t xml:space="preserve"> 18, </w:t>
      </w:r>
      <w:r w:rsidR="002E5C33" w:rsidRPr="00134F45">
        <w:rPr>
          <w:rFonts w:asciiTheme="majorHAnsi" w:hAnsiTheme="majorHAnsi" w:cstheme="majorHAnsi"/>
        </w:rPr>
        <w:t>201</w:t>
      </w:r>
      <w:r w:rsidR="0054475B" w:rsidRPr="00134F45">
        <w:rPr>
          <w:rFonts w:asciiTheme="majorHAnsi" w:hAnsiTheme="majorHAnsi" w:cstheme="majorHAnsi"/>
        </w:rPr>
        <w:t>4</w:t>
      </w:r>
      <w:r w:rsidR="00D53345" w:rsidRPr="00134F45">
        <w:rPr>
          <w:rFonts w:asciiTheme="majorHAnsi" w:hAnsiTheme="majorHAnsi" w:cstheme="majorHAnsi"/>
        </w:rPr>
        <w:t xml:space="preserve">, the Commission revised </w:t>
      </w:r>
      <w:r w:rsidR="00EB0A1B" w:rsidRPr="00134F45">
        <w:rPr>
          <w:rFonts w:asciiTheme="majorHAnsi" w:hAnsiTheme="majorHAnsi" w:cstheme="majorHAnsi"/>
        </w:rPr>
        <w:t xml:space="preserve">the Jackson CWSP and </w:t>
      </w:r>
      <w:r w:rsidR="00D53345" w:rsidRPr="00134F45">
        <w:rPr>
          <w:rFonts w:asciiTheme="majorHAnsi" w:hAnsiTheme="majorHAnsi" w:cstheme="majorHAnsi"/>
        </w:rPr>
        <w:t xml:space="preserve">AGL’s Certificate to </w:t>
      </w:r>
      <w:r w:rsidR="002504EB" w:rsidRPr="00134F45">
        <w:rPr>
          <w:rFonts w:asciiTheme="majorHAnsi" w:hAnsiTheme="majorHAnsi" w:cstheme="majorHAnsi"/>
        </w:rPr>
        <w:t>address an existing AGL</w:t>
      </w:r>
      <w:r w:rsidR="005D5360" w:rsidRPr="00134F45">
        <w:rPr>
          <w:rFonts w:asciiTheme="majorHAnsi" w:hAnsiTheme="majorHAnsi" w:cstheme="majorHAnsi"/>
        </w:rPr>
        <w:t xml:space="preserve"> distribution line located within Libert</w:t>
      </w:r>
      <w:r w:rsidR="002504EB" w:rsidRPr="00134F45">
        <w:rPr>
          <w:rFonts w:asciiTheme="majorHAnsi" w:hAnsiTheme="majorHAnsi" w:cstheme="majorHAnsi"/>
        </w:rPr>
        <w:t>y</w:t>
      </w:r>
      <w:r w:rsidR="005D5360" w:rsidRPr="00134F45">
        <w:rPr>
          <w:rFonts w:asciiTheme="majorHAnsi" w:hAnsiTheme="majorHAnsi" w:cstheme="majorHAnsi"/>
        </w:rPr>
        <w:t>’</w:t>
      </w:r>
      <w:r w:rsidR="002504EB" w:rsidRPr="00134F45">
        <w:rPr>
          <w:rFonts w:asciiTheme="majorHAnsi" w:hAnsiTheme="majorHAnsi" w:cstheme="majorHAnsi"/>
        </w:rPr>
        <w:t>s</w:t>
      </w:r>
      <w:r w:rsidR="005D5360" w:rsidRPr="00134F45">
        <w:rPr>
          <w:rFonts w:asciiTheme="majorHAnsi" w:hAnsiTheme="majorHAnsi" w:cstheme="majorHAnsi"/>
        </w:rPr>
        <w:t xml:space="preserve"> certificated territory</w:t>
      </w:r>
      <w:r w:rsidR="00D53345" w:rsidRPr="00134F45">
        <w:rPr>
          <w:rFonts w:asciiTheme="majorHAnsi" w:hAnsiTheme="majorHAnsi" w:cstheme="majorHAnsi"/>
        </w:rPr>
        <w:t xml:space="preserve">. </w:t>
      </w:r>
      <w:r w:rsidR="006409A5" w:rsidRPr="00134F45">
        <w:rPr>
          <w:rFonts w:asciiTheme="majorHAnsi" w:hAnsiTheme="majorHAnsi" w:cstheme="majorHAnsi"/>
        </w:rPr>
        <w:t xml:space="preserve">The Joint Petitioners now </w:t>
      </w:r>
      <w:r w:rsidR="00A7603C" w:rsidRPr="00134F45">
        <w:rPr>
          <w:rFonts w:asciiTheme="majorHAnsi" w:hAnsiTheme="majorHAnsi" w:cstheme="majorHAnsi"/>
        </w:rPr>
        <w:t xml:space="preserve">request </w:t>
      </w:r>
      <w:r w:rsidR="006409A5" w:rsidRPr="00134F45">
        <w:rPr>
          <w:rFonts w:asciiTheme="majorHAnsi" w:hAnsiTheme="majorHAnsi" w:cstheme="majorHAnsi"/>
        </w:rPr>
        <w:t>to amend the current Jackson CWSP with no customer transfers.</w:t>
      </w:r>
    </w:p>
    <w:p w14:paraId="680FC9E9" w14:textId="17FAFA74" w:rsidR="00087553" w:rsidRPr="00134F45" w:rsidRDefault="006409A5" w:rsidP="002A5506">
      <w:pPr>
        <w:pStyle w:val="BodyText2"/>
        <w:jc w:val="both"/>
        <w:rPr>
          <w:rFonts w:asciiTheme="majorHAnsi" w:hAnsiTheme="majorHAnsi" w:cstheme="majorHAnsi"/>
        </w:rPr>
      </w:pPr>
      <w:r w:rsidRPr="00134F45">
        <w:rPr>
          <w:rFonts w:asciiTheme="majorHAnsi" w:hAnsiTheme="majorHAnsi" w:cstheme="majorHAnsi"/>
        </w:rPr>
        <w:t>The</w:t>
      </w:r>
      <w:r w:rsidR="00FE5E24" w:rsidRPr="00134F45">
        <w:rPr>
          <w:rFonts w:asciiTheme="majorHAnsi" w:hAnsiTheme="majorHAnsi" w:cstheme="majorHAnsi"/>
        </w:rPr>
        <w:t xml:space="preserve"> Jackson County School Board purchased and </w:t>
      </w:r>
      <w:r w:rsidR="002E1F3B" w:rsidRPr="00134F45">
        <w:rPr>
          <w:rFonts w:asciiTheme="majorHAnsi" w:hAnsiTheme="majorHAnsi" w:cstheme="majorHAnsi"/>
        </w:rPr>
        <w:t>develope</w:t>
      </w:r>
      <w:r w:rsidR="00FE5E24" w:rsidRPr="00134F45">
        <w:rPr>
          <w:rFonts w:asciiTheme="majorHAnsi" w:hAnsiTheme="majorHAnsi" w:cstheme="majorHAnsi"/>
        </w:rPr>
        <w:t>d land for a new Jackson County High School</w:t>
      </w:r>
      <w:r w:rsidR="002504EB" w:rsidRPr="00134F45">
        <w:rPr>
          <w:rFonts w:asciiTheme="majorHAnsi" w:hAnsiTheme="majorHAnsi" w:cstheme="majorHAnsi"/>
        </w:rPr>
        <w:t>. T</w:t>
      </w:r>
      <w:r w:rsidR="00FE5E24" w:rsidRPr="00134F45">
        <w:rPr>
          <w:rFonts w:asciiTheme="majorHAnsi" w:hAnsiTheme="majorHAnsi" w:cstheme="majorHAnsi"/>
        </w:rPr>
        <w:t>he total complex of the school crosses over the current safety-based boundary between AGL and Libe</w:t>
      </w:r>
      <w:r w:rsidR="002504EB" w:rsidRPr="00134F45">
        <w:rPr>
          <w:rFonts w:asciiTheme="majorHAnsi" w:hAnsiTheme="majorHAnsi" w:cstheme="majorHAnsi"/>
        </w:rPr>
        <w:t>rty</w:t>
      </w:r>
      <w:r w:rsidR="00FE5E24" w:rsidRPr="00134F45">
        <w:rPr>
          <w:rFonts w:asciiTheme="majorHAnsi" w:hAnsiTheme="majorHAnsi" w:cstheme="majorHAnsi"/>
        </w:rPr>
        <w:t xml:space="preserve">. </w:t>
      </w:r>
      <w:r w:rsidR="00083AE4" w:rsidRPr="00134F45">
        <w:rPr>
          <w:rFonts w:asciiTheme="majorHAnsi" w:hAnsiTheme="majorHAnsi" w:cstheme="majorHAnsi"/>
        </w:rPr>
        <w:t xml:space="preserve">AGL </w:t>
      </w:r>
      <w:r w:rsidR="000B7306" w:rsidRPr="00134F45">
        <w:rPr>
          <w:rFonts w:asciiTheme="majorHAnsi" w:hAnsiTheme="majorHAnsi" w:cstheme="majorHAnsi"/>
        </w:rPr>
        <w:t>is already providing</w:t>
      </w:r>
      <w:r w:rsidR="00083AE4" w:rsidRPr="00134F45">
        <w:rPr>
          <w:rFonts w:asciiTheme="majorHAnsi" w:hAnsiTheme="majorHAnsi" w:cstheme="majorHAnsi"/>
        </w:rPr>
        <w:t xml:space="preserve"> </w:t>
      </w:r>
      <w:r w:rsidR="00EB0A1B" w:rsidRPr="00134F45">
        <w:rPr>
          <w:rFonts w:asciiTheme="majorHAnsi" w:hAnsiTheme="majorHAnsi" w:cstheme="majorHAnsi"/>
        </w:rPr>
        <w:t xml:space="preserve">natural </w:t>
      </w:r>
      <w:r w:rsidR="00083AE4" w:rsidRPr="00134F45">
        <w:rPr>
          <w:rFonts w:asciiTheme="majorHAnsi" w:hAnsiTheme="majorHAnsi" w:cstheme="majorHAnsi"/>
        </w:rPr>
        <w:t xml:space="preserve">gas service to </w:t>
      </w:r>
      <w:r w:rsidR="00152F0D" w:rsidRPr="00134F45">
        <w:rPr>
          <w:rFonts w:asciiTheme="majorHAnsi" w:hAnsiTheme="majorHAnsi" w:cstheme="majorHAnsi"/>
        </w:rPr>
        <w:t>the</w:t>
      </w:r>
      <w:r w:rsidR="00083AE4" w:rsidRPr="00134F45">
        <w:rPr>
          <w:rFonts w:asciiTheme="majorHAnsi" w:hAnsiTheme="majorHAnsi" w:cstheme="majorHAnsi"/>
        </w:rPr>
        <w:t xml:space="preserve"> new </w:t>
      </w:r>
      <w:r w:rsidR="00152F0D" w:rsidRPr="00134F45">
        <w:rPr>
          <w:rFonts w:asciiTheme="majorHAnsi" w:hAnsiTheme="majorHAnsi" w:cstheme="majorHAnsi"/>
        </w:rPr>
        <w:t>s</w:t>
      </w:r>
      <w:r w:rsidR="00083AE4" w:rsidRPr="00134F45">
        <w:rPr>
          <w:rFonts w:asciiTheme="majorHAnsi" w:hAnsiTheme="majorHAnsi" w:cstheme="majorHAnsi"/>
        </w:rPr>
        <w:t xml:space="preserve">chool </w:t>
      </w:r>
      <w:r w:rsidR="00233F18" w:rsidRPr="00134F45">
        <w:rPr>
          <w:rFonts w:asciiTheme="majorHAnsi" w:hAnsiTheme="majorHAnsi" w:cstheme="majorHAnsi"/>
        </w:rPr>
        <w:t>building</w:t>
      </w:r>
      <w:r w:rsidR="000B7306" w:rsidRPr="00134F45">
        <w:rPr>
          <w:rFonts w:asciiTheme="majorHAnsi" w:hAnsiTheme="majorHAnsi" w:cstheme="majorHAnsi"/>
        </w:rPr>
        <w:t xml:space="preserve"> and all of the</w:t>
      </w:r>
      <w:r w:rsidR="00083AE4" w:rsidRPr="00134F45">
        <w:rPr>
          <w:rFonts w:asciiTheme="majorHAnsi" w:hAnsiTheme="majorHAnsi" w:cstheme="majorHAnsi"/>
        </w:rPr>
        <w:t xml:space="preserve"> new natural gas facilities </w:t>
      </w:r>
      <w:r w:rsidR="0058009B" w:rsidRPr="00134F45">
        <w:rPr>
          <w:rFonts w:asciiTheme="majorHAnsi" w:hAnsiTheme="majorHAnsi" w:cstheme="majorHAnsi"/>
        </w:rPr>
        <w:t>are</w:t>
      </w:r>
      <w:r w:rsidR="00083AE4" w:rsidRPr="00134F45">
        <w:rPr>
          <w:rFonts w:asciiTheme="majorHAnsi" w:hAnsiTheme="majorHAnsi" w:cstheme="majorHAnsi"/>
        </w:rPr>
        <w:t xml:space="preserve"> located within</w:t>
      </w:r>
      <w:r w:rsidRPr="00134F45">
        <w:rPr>
          <w:rFonts w:asciiTheme="majorHAnsi" w:hAnsiTheme="majorHAnsi" w:cstheme="majorHAnsi"/>
        </w:rPr>
        <w:t xml:space="preserve"> AGL’s</w:t>
      </w:r>
      <w:r w:rsidR="00083AE4" w:rsidRPr="00134F45">
        <w:rPr>
          <w:rFonts w:asciiTheme="majorHAnsi" w:hAnsiTheme="majorHAnsi" w:cstheme="majorHAnsi"/>
        </w:rPr>
        <w:t xml:space="preserve"> current </w:t>
      </w:r>
      <w:r w:rsidRPr="00134F45">
        <w:rPr>
          <w:rFonts w:asciiTheme="majorHAnsi" w:hAnsiTheme="majorHAnsi" w:cstheme="majorHAnsi"/>
        </w:rPr>
        <w:lastRenderedPageBreak/>
        <w:t>certificated boundaries</w:t>
      </w:r>
      <w:r w:rsidR="00083AE4" w:rsidRPr="00134F45">
        <w:rPr>
          <w:rFonts w:asciiTheme="majorHAnsi" w:hAnsiTheme="majorHAnsi" w:cstheme="majorHAnsi"/>
        </w:rPr>
        <w:t xml:space="preserve">. </w:t>
      </w:r>
      <w:r w:rsidR="00087553" w:rsidRPr="00134F45">
        <w:rPr>
          <w:rFonts w:asciiTheme="majorHAnsi" w:hAnsiTheme="majorHAnsi" w:cstheme="majorHAnsi"/>
        </w:rPr>
        <w:t xml:space="preserve">AGL seeks </w:t>
      </w:r>
      <w:r w:rsidR="0058009B" w:rsidRPr="00134F45">
        <w:rPr>
          <w:rFonts w:asciiTheme="majorHAnsi" w:hAnsiTheme="majorHAnsi" w:cstheme="majorHAnsi"/>
        </w:rPr>
        <w:t xml:space="preserve">to amend </w:t>
      </w:r>
      <w:r w:rsidR="00EB0A1B" w:rsidRPr="00134F45">
        <w:rPr>
          <w:rFonts w:asciiTheme="majorHAnsi" w:hAnsiTheme="majorHAnsi" w:cstheme="majorHAnsi"/>
        </w:rPr>
        <w:t xml:space="preserve">the safety-based boundary and </w:t>
      </w:r>
      <w:r w:rsidRPr="00134F45">
        <w:rPr>
          <w:rFonts w:asciiTheme="majorHAnsi" w:hAnsiTheme="majorHAnsi" w:cstheme="majorHAnsi"/>
        </w:rPr>
        <w:t>AGL’s</w:t>
      </w:r>
      <w:r w:rsidR="0058009B" w:rsidRPr="00134F45">
        <w:rPr>
          <w:rFonts w:asciiTheme="majorHAnsi" w:hAnsiTheme="majorHAnsi" w:cstheme="majorHAnsi"/>
        </w:rPr>
        <w:t xml:space="preserve"> certificated territory to include the entire Jackson County High School complex into </w:t>
      </w:r>
      <w:r w:rsidR="00087553" w:rsidRPr="00134F45">
        <w:rPr>
          <w:rFonts w:asciiTheme="majorHAnsi" w:hAnsiTheme="majorHAnsi" w:cstheme="majorHAnsi"/>
        </w:rPr>
        <w:t>AGL’s</w:t>
      </w:r>
      <w:r w:rsidR="0058009B" w:rsidRPr="00134F45">
        <w:rPr>
          <w:rFonts w:asciiTheme="majorHAnsi" w:hAnsiTheme="majorHAnsi" w:cstheme="majorHAnsi"/>
        </w:rPr>
        <w:t xml:space="preserve"> territory. The parcels extending into Liberty Utilities’ territory are being develop</w:t>
      </w:r>
      <w:r w:rsidR="00233F18" w:rsidRPr="00134F45">
        <w:rPr>
          <w:rFonts w:asciiTheme="majorHAnsi" w:hAnsiTheme="majorHAnsi" w:cstheme="majorHAnsi"/>
        </w:rPr>
        <w:t xml:space="preserve">ed as parking and sports fields, and </w:t>
      </w:r>
      <w:r w:rsidR="0058009B" w:rsidRPr="00134F45">
        <w:rPr>
          <w:rFonts w:asciiTheme="majorHAnsi" w:hAnsiTheme="majorHAnsi" w:cstheme="majorHAnsi"/>
        </w:rPr>
        <w:t>AGL</w:t>
      </w:r>
      <w:r w:rsidR="00233F18" w:rsidRPr="00134F45">
        <w:rPr>
          <w:rFonts w:asciiTheme="majorHAnsi" w:hAnsiTheme="majorHAnsi" w:cstheme="majorHAnsi"/>
        </w:rPr>
        <w:t xml:space="preserve"> therefore</w:t>
      </w:r>
      <w:r w:rsidR="0058009B" w:rsidRPr="00134F45">
        <w:rPr>
          <w:rFonts w:asciiTheme="majorHAnsi" w:hAnsiTheme="majorHAnsi" w:cstheme="majorHAnsi"/>
        </w:rPr>
        <w:t xml:space="preserve"> does not anticipate a request for natural gas </w:t>
      </w:r>
      <w:r w:rsidR="00233F18" w:rsidRPr="00134F45">
        <w:rPr>
          <w:rFonts w:asciiTheme="majorHAnsi" w:hAnsiTheme="majorHAnsi" w:cstheme="majorHAnsi"/>
        </w:rPr>
        <w:t xml:space="preserve">in the extended territory </w:t>
      </w:r>
      <w:r w:rsidR="0058009B" w:rsidRPr="00134F45">
        <w:rPr>
          <w:rFonts w:asciiTheme="majorHAnsi" w:hAnsiTheme="majorHAnsi" w:cstheme="majorHAnsi"/>
        </w:rPr>
        <w:t>at this time.</w:t>
      </w:r>
      <w:r w:rsidR="00446FAC" w:rsidRPr="00134F45">
        <w:rPr>
          <w:rFonts w:asciiTheme="majorHAnsi" w:hAnsiTheme="majorHAnsi" w:cstheme="majorHAnsi"/>
        </w:rPr>
        <w:t xml:space="preserve"> AGL </w:t>
      </w:r>
      <w:r w:rsidR="00163ED1" w:rsidRPr="00134F45">
        <w:rPr>
          <w:rFonts w:asciiTheme="majorHAnsi" w:hAnsiTheme="majorHAnsi" w:cstheme="majorHAnsi"/>
        </w:rPr>
        <w:t xml:space="preserve">also </w:t>
      </w:r>
      <w:r w:rsidR="00446FAC" w:rsidRPr="00134F45">
        <w:rPr>
          <w:rFonts w:asciiTheme="majorHAnsi" w:hAnsiTheme="majorHAnsi" w:cstheme="majorHAnsi"/>
        </w:rPr>
        <w:t xml:space="preserve">seeks to amend </w:t>
      </w:r>
      <w:r w:rsidR="00110BDC" w:rsidRPr="00134F45">
        <w:rPr>
          <w:rFonts w:asciiTheme="majorHAnsi" w:hAnsiTheme="majorHAnsi" w:cstheme="majorHAnsi"/>
        </w:rPr>
        <w:t xml:space="preserve">the safety-based boundary </w:t>
      </w:r>
      <w:r w:rsidR="00163ED1" w:rsidRPr="00134F45">
        <w:rPr>
          <w:rFonts w:asciiTheme="majorHAnsi" w:hAnsiTheme="majorHAnsi" w:cstheme="majorHAnsi"/>
        </w:rPr>
        <w:t xml:space="preserve">running through </w:t>
      </w:r>
      <w:r w:rsidR="00446FAC" w:rsidRPr="00134F45">
        <w:rPr>
          <w:rFonts w:asciiTheme="majorHAnsi" w:hAnsiTheme="majorHAnsi" w:cstheme="majorHAnsi"/>
        </w:rPr>
        <w:t>two</w:t>
      </w:r>
      <w:r w:rsidR="00087553" w:rsidRPr="00134F45">
        <w:rPr>
          <w:rFonts w:asciiTheme="majorHAnsi" w:hAnsiTheme="majorHAnsi" w:cstheme="majorHAnsi"/>
        </w:rPr>
        <w:t xml:space="preserve"> all-</w:t>
      </w:r>
      <w:r w:rsidR="00446FAC" w:rsidRPr="00134F45">
        <w:rPr>
          <w:rFonts w:asciiTheme="majorHAnsi" w:hAnsiTheme="majorHAnsi" w:cstheme="majorHAnsi"/>
        </w:rPr>
        <w:t xml:space="preserve">electric subdivisions. One subdivision is located northwest of the intersection of Interstate 85 and Highway 60 and the other subdivision is located northeast of the intersection of Gum Springs Church Road and Jackson Trail Road. </w:t>
      </w:r>
      <w:r w:rsidR="00C41103" w:rsidRPr="00134F45">
        <w:rPr>
          <w:rFonts w:asciiTheme="majorHAnsi" w:hAnsiTheme="majorHAnsi" w:cstheme="majorHAnsi"/>
        </w:rPr>
        <w:t>S</w:t>
      </w:r>
      <w:r w:rsidR="002E1F3B" w:rsidRPr="00134F45">
        <w:rPr>
          <w:rFonts w:asciiTheme="majorHAnsi" w:hAnsiTheme="majorHAnsi" w:cstheme="majorHAnsi"/>
        </w:rPr>
        <w:t>pecifically, Boundar</w:t>
      </w:r>
      <w:r w:rsidR="00D07877" w:rsidRPr="00134F45">
        <w:rPr>
          <w:rFonts w:asciiTheme="majorHAnsi" w:hAnsiTheme="majorHAnsi" w:cstheme="majorHAnsi"/>
        </w:rPr>
        <w:t>ies</w:t>
      </w:r>
      <w:r w:rsidR="002E1F3B" w:rsidRPr="00134F45">
        <w:rPr>
          <w:rFonts w:asciiTheme="majorHAnsi" w:hAnsiTheme="majorHAnsi" w:cstheme="majorHAnsi"/>
        </w:rPr>
        <w:t xml:space="preserve"> </w:t>
      </w:r>
      <w:r w:rsidR="00D07877" w:rsidRPr="00134F45">
        <w:rPr>
          <w:rFonts w:asciiTheme="majorHAnsi" w:hAnsiTheme="majorHAnsi" w:cstheme="majorHAnsi"/>
        </w:rPr>
        <w:t>2</w:t>
      </w:r>
      <w:r w:rsidR="00110BDC" w:rsidRPr="00134F45">
        <w:rPr>
          <w:rFonts w:asciiTheme="majorHAnsi" w:hAnsiTheme="majorHAnsi" w:cstheme="majorHAnsi"/>
        </w:rPr>
        <w:t xml:space="preserve"> and</w:t>
      </w:r>
      <w:r w:rsidR="00D07877" w:rsidRPr="00134F45">
        <w:rPr>
          <w:rFonts w:asciiTheme="majorHAnsi" w:hAnsiTheme="majorHAnsi" w:cstheme="majorHAnsi"/>
        </w:rPr>
        <w:t xml:space="preserve"> 3 </w:t>
      </w:r>
      <w:r w:rsidR="00163ED1" w:rsidRPr="00134F45">
        <w:rPr>
          <w:rFonts w:asciiTheme="majorHAnsi" w:hAnsiTheme="majorHAnsi" w:cstheme="majorHAnsi"/>
        </w:rPr>
        <w:t>would be revised under this proposed amendment</w:t>
      </w:r>
      <w:r w:rsidR="002E1F3B" w:rsidRPr="00134F45">
        <w:rPr>
          <w:rFonts w:asciiTheme="majorHAnsi" w:hAnsiTheme="majorHAnsi" w:cstheme="majorHAnsi"/>
        </w:rPr>
        <w:t xml:space="preserve">. </w:t>
      </w:r>
    </w:p>
    <w:p w14:paraId="7C64768A" w14:textId="769C563D" w:rsidR="00087553" w:rsidRPr="00134F45" w:rsidRDefault="00087553" w:rsidP="002A5506">
      <w:pPr>
        <w:pStyle w:val="BodyText2"/>
        <w:jc w:val="both"/>
        <w:rPr>
          <w:rFonts w:asciiTheme="majorHAnsi" w:hAnsiTheme="majorHAnsi" w:cstheme="majorHAnsi"/>
        </w:rPr>
      </w:pPr>
      <w:r w:rsidRPr="00134F45">
        <w:rPr>
          <w:rFonts w:asciiTheme="majorHAnsi" w:hAnsiTheme="majorHAnsi" w:cstheme="majorHAnsi"/>
        </w:rPr>
        <w:t>Additionally, Liberty seeks to amend the safety-based boundary to allow Liberty to serve a large parcel north of the intersection of Highway 124 and Gum Springs Road</w:t>
      </w:r>
      <w:r w:rsidR="00163ED1" w:rsidRPr="00134F45">
        <w:rPr>
          <w:rFonts w:asciiTheme="majorHAnsi" w:hAnsiTheme="majorHAnsi" w:cstheme="majorHAnsi"/>
        </w:rPr>
        <w:t xml:space="preserve">. </w:t>
      </w:r>
      <w:r w:rsidRPr="00134F45">
        <w:rPr>
          <w:rFonts w:asciiTheme="majorHAnsi" w:hAnsiTheme="majorHAnsi" w:cstheme="majorHAnsi"/>
        </w:rPr>
        <w:t>Liberty currently has a pipeline right-of-way through the middle of the parcel</w:t>
      </w:r>
      <w:r w:rsidR="00163ED1" w:rsidRPr="00134F45">
        <w:rPr>
          <w:rFonts w:asciiTheme="majorHAnsi" w:hAnsiTheme="majorHAnsi" w:cstheme="majorHAnsi"/>
        </w:rPr>
        <w:t>,</w:t>
      </w:r>
      <w:r w:rsidRPr="00134F45">
        <w:rPr>
          <w:rFonts w:asciiTheme="majorHAnsi" w:hAnsiTheme="majorHAnsi" w:cstheme="majorHAnsi"/>
        </w:rPr>
        <w:t xml:space="preserve"> and the parcel is currently divided between the boundaries of both AGL and Liberty. The safety-based boundary is also being revised to identify Liberty’s pipeline as Pipeline Only Right-of-Way (ROW) from the safety-based boundary along this property line to the safety-based boundary along Highway 332.</w:t>
      </w:r>
    </w:p>
    <w:p w14:paraId="70F0591E" w14:textId="1AC15931" w:rsidR="00646352" w:rsidRPr="00134F45" w:rsidRDefault="00583464" w:rsidP="002A5506">
      <w:pPr>
        <w:pStyle w:val="BodyText2"/>
        <w:jc w:val="both"/>
        <w:rPr>
          <w:rFonts w:asciiTheme="majorHAnsi" w:hAnsiTheme="majorHAnsi" w:cstheme="majorHAnsi"/>
        </w:rPr>
      </w:pPr>
      <w:r w:rsidRPr="00134F45">
        <w:rPr>
          <w:rFonts w:asciiTheme="majorHAnsi" w:hAnsiTheme="majorHAnsi" w:cstheme="majorHAnsi"/>
        </w:rPr>
        <w:t>All other revisions to the Jackson CWSP are being made to bring the plan up to date with the most recent formatting recommended and approved by Commission Staff.</w:t>
      </w:r>
      <w:r w:rsidR="00A7603C" w:rsidRPr="00134F45">
        <w:rPr>
          <w:rFonts w:asciiTheme="majorHAnsi" w:hAnsiTheme="majorHAnsi" w:cstheme="majorHAnsi"/>
        </w:rPr>
        <w:t xml:space="preserve"> A copy of the proposed Jackson CWSP is attached hereto as </w:t>
      </w:r>
      <w:r w:rsidR="00A7603C" w:rsidRPr="00134F45">
        <w:rPr>
          <w:rFonts w:asciiTheme="majorHAnsi" w:hAnsiTheme="majorHAnsi" w:cstheme="majorHAnsi"/>
          <w:b/>
        </w:rPr>
        <w:t xml:space="preserve">Exhibit </w:t>
      </w:r>
      <w:r w:rsidR="00A7603C" w:rsidRPr="00134F45">
        <w:rPr>
          <w:rFonts w:asciiTheme="majorHAnsi" w:hAnsiTheme="majorHAnsi" w:cstheme="majorHAnsi"/>
          <w:b/>
          <w:u w:val="single"/>
        </w:rPr>
        <w:t>A</w:t>
      </w:r>
      <w:r w:rsidR="00A7603C" w:rsidRPr="00134F45">
        <w:rPr>
          <w:rFonts w:asciiTheme="majorHAnsi" w:hAnsiTheme="majorHAnsi" w:cstheme="majorHAnsi"/>
        </w:rPr>
        <w:t>. The Joint Petitioners request that the</w:t>
      </w:r>
      <w:r w:rsidRPr="00134F45">
        <w:rPr>
          <w:rFonts w:asciiTheme="majorHAnsi" w:hAnsiTheme="majorHAnsi" w:cstheme="majorHAnsi"/>
        </w:rPr>
        <w:t xml:space="preserve"> </w:t>
      </w:r>
      <w:r w:rsidR="00A7603C" w:rsidRPr="00134F45">
        <w:rPr>
          <w:rFonts w:asciiTheme="majorHAnsi" w:hAnsiTheme="majorHAnsi" w:cstheme="majorHAnsi"/>
        </w:rPr>
        <w:t xml:space="preserve">Commission waive the hearing requirement set forth in Commission Rule 515-9-7-.01(4). </w:t>
      </w:r>
    </w:p>
    <w:p w14:paraId="4F97C0FE" w14:textId="77777777" w:rsidR="00646352" w:rsidRPr="00134F45" w:rsidRDefault="002E1F3B" w:rsidP="00134F45">
      <w:pPr>
        <w:pStyle w:val="BodyText2"/>
        <w:ind w:firstLine="0"/>
        <w:jc w:val="center"/>
        <w:rPr>
          <w:rFonts w:asciiTheme="majorHAnsi" w:hAnsiTheme="majorHAnsi" w:cstheme="majorHAnsi"/>
          <w:b/>
          <w:caps/>
          <w:u w:val="single"/>
        </w:rPr>
      </w:pPr>
      <w:r w:rsidRPr="00134F45">
        <w:rPr>
          <w:rFonts w:asciiTheme="majorHAnsi" w:hAnsiTheme="majorHAnsi" w:cstheme="majorHAnsi"/>
          <w:b/>
          <w:caps/>
          <w:u w:val="single"/>
        </w:rPr>
        <w:t>Citation to Authority</w:t>
      </w:r>
    </w:p>
    <w:p w14:paraId="0BD3BC19" w14:textId="6E431B1E" w:rsidR="00646352" w:rsidRPr="00134F45" w:rsidRDefault="002E1F3B" w:rsidP="00864F98">
      <w:pPr>
        <w:pStyle w:val="BodyText2"/>
        <w:jc w:val="both"/>
        <w:rPr>
          <w:rFonts w:asciiTheme="majorHAnsi" w:hAnsiTheme="majorHAnsi" w:cstheme="majorHAnsi"/>
        </w:rPr>
      </w:pPr>
      <w:r w:rsidRPr="00134F45">
        <w:rPr>
          <w:rFonts w:asciiTheme="majorHAnsi" w:hAnsiTheme="majorHAnsi" w:cstheme="majorHAnsi"/>
        </w:rPr>
        <w:t xml:space="preserve">The Commission has the authority to amend a County-Wide Safety Plan (“CWSP”) under Commission Rule 515-9-7-.01(4). Rule 515-9-7-.01(4) provides that “[a]fter adoption of a Natural Gas Safety Plan by the Commission, any Operator in the county may petition the Commission to </w:t>
      </w:r>
      <w:r w:rsidRPr="00134F45">
        <w:rPr>
          <w:rFonts w:asciiTheme="majorHAnsi" w:hAnsiTheme="majorHAnsi" w:cstheme="majorHAnsi"/>
        </w:rPr>
        <w:lastRenderedPageBreak/>
        <w:t>amend, or the Commission may on its own motion initiate proceedings to amend, the Natural Gas Safety Plan.” The Rule requires that the Operator(s) proposing to amend the CWSP “shall provide notice to every Operator with a natural gas Distribution System in the county of its proposed amendment and shall work in good faith with the existing Operator or Operators to file a jointly proposed amendment with the Commission.”  Ga. Comp. R. &amp; Regs. 515-9-7-.01(4).</w:t>
      </w:r>
      <w:r w:rsidR="00163ED1" w:rsidRPr="00134F45">
        <w:rPr>
          <w:rFonts w:asciiTheme="majorHAnsi" w:hAnsiTheme="majorHAnsi" w:cstheme="majorHAnsi"/>
        </w:rPr>
        <w:t xml:space="preserve"> AGL, Liberty, the City of Commerce, and the City of Buford  are the only Operators in Jackson County. The Operators have worked in good faith to reach an agreement on this amendment</w:t>
      </w:r>
      <w:r w:rsidR="00347254" w:rsidRPr="00134F45">
        <w:rPr>
          <w:rFonts w:asciiTheme="majorHAnsi" w:hAnsiTheme="majorHAnsi" w:cstheme="majorHAnsi"/>
        </w:rPr>
        <w:t xml:space="preserve">. </w:t>
      </w:r>
      <w:r w:rsidR="00163ED1" w:rsidRPr="00134F45">
        <w:rPr>
          <w:rFonts w:asciiTheme="majorHAnsi" w:hAnsiTheme="majorHAnsi" w:cstheme="majorHAnsi"/>
        </w:rPr>
        <w:t>The City of Commerce do</w:t>
      </w:r>
      <w:r w:rsidR="00347254" w:rsidRPr="00134F45">
        <w:rPr>
          <w:rFonts w:asciiTheme="majorHAnsi" w:hAnsiTheme="majorHAnsi" w:cstheme="majorHAnsi"/>
        </w:rPr>
        <w:t>es</w:t>
      </w:r>
      <w:r w:rsidR="00163ED1" w:rsidRPr="00134F45">
        <w:rPr>
          <w:rFonts w:asciiTheme="majorHAnsi" w:hAnsiTheme="majorHAnsi" w:cstheme="majorHAnsi"/>
        </w:rPr>
        <w:t xml:space="preserve"> not object to the amended Jackson CWSP. </w:t>
      </w:r>
      <w:r w:rsidR="00347254" w:rsidRPr="00134F45">
        <w:rPr>
          <w:rFonts w:asciiTheme="majorHAnsi" w:hAnsiTheme="majorHAnsi" w:cstheme="majorHAnsi"/>
        </w:rPr>
        <w:t>The Joint Petitioners request that the Commission approve the amended Jackson CWSP and waive the hearing requirement.</w:t>
      </w:r>
    </w:p>
    <w:p w14:paraId="17A866D5" w14:textId="77777777" w:rsidR="006E1B6C" w:rsidRPr="00134F45" w:rsidRDefault="002E1F3B" w:rsidP="00134F45">
      <w:pPr>
        <w:pStyle w:val="BodyText2"/>
        <w:ind w:firstLine="0"/>
        <w:jc w:val="center"/>
        <w:rPr>
          <w:rFonts w:asciiTheme="majorHAnsi" w:hAnsiTheme="majorHAnsi" w:cstheme="majorHAnsi"/>
        </w:rPr>
      </w:pPr>
      <w:r w:rsidRPr="00134F45">
        <w:rPr>
          <w:rFonts w:asciiTheme="majorHAnsi" w:hAnsiTheme="majorHAnsi" w:cstheme="majorHAnsi"/>
          <w:b/>
          <w:u w:val="single"/>
        </w:rPr>
        <w:t>CONCLUSION</w:t>
      </w:r>
    </w:p>
    <w:p w14:paraId="327DC3EF" w14:textId="2EE8E23B" w:rsidR="006E1B6C" w:rsidRPr="00134F45" w:rsidRDefault="002E1F3B" w:rsidP="006E1B6C">
      <w:pPr>
        <w:pStyle w:val="BodyText2"/>
        <w:ind w:firstLine="0"/>
        <w:jc w:val="both"/>
        <w:rPr>
          <w:rFonts w:asciiTheme="majorHAnsi" w:hAnsiTheme="majorHAnsi" w:cstheme="majorHAnsi"/>
        </w:rPr>
      </w:pPr>
      <w:r w:rsidRPr="00134F45">
        <w:rPr>
          <w:rFonts w:asciiTheme="majorHAnsi" w:hAnsiTheme="majorHAnsi" w:cstheme="majorHAnsi"/>
        </w:rPr>
        <w:tab/>
        <w:t xml:space="preserve">Based on the foregoing, </w:t>
      </w:r>
      <w:r w:rsidR="00347254" w:rsidRPr="00134F45">
        <w:rPr>
          <w:rFonts w:asciiTheme="majorHAnsi" w:hAnsiTheme="majorHAnsi" w:cstheme="majorHAnsi"/>
        </w:rPr>
        <w:t>AGL, Liberty, and Buford</w:t>
      </w:r>
      <w:r w:rsidRPr="00134F45">
        <w:rPr>
          <w:rFonts w:asciiTheme="majorHAnsi" w:hAnsiTheme="majorHAnsi" w:cstheme="majorHAnsi"/>
        </w:rPr>
        <w:t xml:space="preserve"> respectfully request that the Commission grant this Joint Petition to amend the boundaries of the </w:t>
      </w:r>
      <w:r w:rsidR="0047207B" w:rsidRPr="00134F45">
        <w:rPr>
          <w:rFonts w:asciiTheme="majorHAnsi" w:hAnsiTheme="majorHAnsi" w:cstheme="majorHAnsi"/>
        </w:rPr>
        <w:t>Jackson</w:t>
      </w:r>
      <w:r w:rsidRPr="00134F45">
        <w:rPr>
          <w:rFonts w:asciiTheme="majorHAnsi" w:hAnsiTheme="majorHAnsi" w:cstheme="majorHAnsi"/>
        </w:rPr>
        <w:t xml:space="preserve"> CWSP and waive the hearing requirement under Commission Rule 515-9-7-.01(4).    </w:t>
      </w:r>
    </w:p>
    <w:p w14:paraId="1DD27767" w14:textId="086825AA" w:rsidR="006E1B6C" w:rsidRPr="00134F45" w:rsidRDefault="002E1F3B" w:rsidP="006E1B6C">
      <w:pPr>
        <w:pStyle w:val="BodyText2"/>
        <w:jc w:val="both"/>
        <w:rPr>
          <w:rFonts w:asciiTheme="majorHAnsi" w:hAnsiTheme="majorHAnsi" w:cstheme="majorHAnsi"/>
        </w:rPr>
      </w:pPr>
      <w:r w:rsidRPr="00134F45">
        <w:rPr>
          <w:rFonts w:asciiTheme="majorHAnsi" w:hAnsiTheme="majorHAnsi" w:cstheme="majorHAnsi"/>
        </w:rPr>
        <w:t xml:space="preserve">This </w:t>
      </w:r>
      <w:r w:rsidR="00656412">
        <w:rPr>
          <w:rFonts w:asciiTheme="majorHAnsi" w:hAnsiTheme="majorHAnsi" w:cstheme="majorHAnsi"/>
        </w:rPr>
        <w:t>26th</w:t>
      </w:r>
      <w:r w:rsidRPr="00134F45">
        <w:rPr>
          <w:rFonts w:asciiTheme="majorHAnsi" w:hAnsiTheme="majorHAnsi" w:cstheme="majorHAnsi"/>
        </w:rPr>
        <w:t xml:space="preserve"> day of </w:t>
      </w:r>
      <w:bookmarkStart w:id="0" w:name="_Hlk30505538"/>
      <w:r w:rsidR="0047207B" w:rsidRPr="00134F45">
        <w:rPr>
          <w:rFonts w:asciiTheme="majorHAnsi" w:hAnsiTheme="majorHAnsi" w:cstheme="majorHAnsi"/>
        </w:rPr>
        <w:t>March</w:t>
      </w:r>
      <w:r w:rsidRPr="00134F45">
        <w:rPr>
          <w:rFonts w:asciiTheme="majorHAnsi" w:hAnsiTheme="majorHAnsi" w:cstheme="majorHAnsi"/>
        </w:rPr>
        <w:t xml:space="preserve"> </w:t>
      </w:r>
      <w:bookmarkEnd w:id="0"/>
      <w:r w:rsidRPr="00134F45">
        <w:rPr>
          <w:rFonts w:asciiTheme="majorHAnsi" w:hAnsiTheme="majorHAnsi" w:cstheme="majorHAnsi"/>
        </w:rPr>
        <w:t>20</w:t>
      </w:r>
      <w:r w:rsidR="0042521F" w:rsidRPr="00134F45">
        <w:rPr>
          <w:rFonts w:asciiTheme="majorHAnsi" w:hAnsiTheme="majorHAnsi" w:cstheme="majorHAnsi"/>
        </w:rPr>
        <w:t>2</w:t>
      </w:r>
      <w:r w:rsidR="0047207B" w:rsidRPr="00134F45">
        <w:rPr>
          <w:rFonts w:asciiTheme="majorHAnsi" w:hAnsiTheme="majorHAnsi" w:cstheme="majorHAnsi"/>
        </w:rPr>
        <w:t>1</w:t>
      </w:r>
      <w:r w:rsidRPr="00134F45">
        <w:rPr>
          <w:rFonts w:asciiTheme="majorHAnsi" w:hAnsiTheme="majorHAnsi" w:cstheme="majorHAnsi"/>
        </w:rPr>
        <w:t xml:space="preserve">. </w:t>
      </w:r>
    </w:p>
    <w:p w14:paraId="2E3B5A26" w14:textId="77777777" w:rsidR="006E1B6C" w:rsidRPr="00134F45" w:rsidRDefault="002E1F3B" w:rsidP="00134F45">
      <w:pPr>
        <w:pStyle w:val="BlockText"/>
        <w:ind w:left="4320"/>
        <w:contextualSpacing/>
        <w:rPr>
          <w:b/>
        </w:rPr>
      </w:pPr>
      <w:r w:rsidRPr="00134F45">
        <w:rPr>
          <w:b/>
        </w:rPr>
        <w:t>HOLLAND &amp; KNIGHT LLP</w:t>
      </w:r>
      <w:r w:rsidRPr="00134F45">
        <w:rPr>
          <w:b/>
        </w:rPr>
        <w:tab/>
      </w:r>
      <w:r w:rsidRPr="00134F45">
        <w:rPr>
          <w:b/>
        </w:rPr>
        <w:tab/>
      </w:r>
    </w:p>
    <w:p w14:paraId="35FE3255" w14:textId="77777777" w:rsidR="006E1B6C" w:rsidRPr="00134F45" w:rsidRDefault="002E1F3B" w:rsidP="00134F45">
      <w:pPr>
        <w:pStyle w:val="BlockText"/>
        <w:ind w:left="4320"/>
        <w:contextualSpacing/>
      </w:pPr>
      <w:r w:rsidRPr="00134F45">
        <w:rPr>
          <w:i/>
        </w:rPr>
        <w:t>Counsel for Atlanta Gas Light Company</w:t>
      </w:r>
    </w:p>
    <w:p w14:paraId="73DDA823" w14:textId="3611DC7E" w:rsidR="006E1B6C" w:rsidRPr="00134F45" w:rsidRDefault="0073382A" w:rsidP="00134F45">
      <w:pPr>
        <w:pStyle w:val="BlockText"/>
        <w:ind w:left="4320"/>
        <w:contextualSpacing/>
      </w:pPr>
    </w:p>
    <w:p w14:paraId="2EDDB1A9" w14:textId="77777777" w:rsidR="00134F45" w:rsidRPr="00134F45" w:rsidRDefault="00134F45" w:rsidP="00134F45">
      <w:pPr>
        <w:pStyle w:val="BlockText"/>
        <w:ind w:left="4320"/>
        <w:contextualSpacing/>
      </w:pPr>
    </w:p>
    <w:p w14:paraId="19884EF0" w14:textId="77777777" w:rsidR="006E1B6C" w:rsidRPr="00134F45" w:rsidRDefault="002E1F3B" w:rsidP="00134F45">
      <w:pPr>
        <w:pStyle w:val="BlockText"/>
        <w:ind w:left="4320"/>
        <w:contextualSpacing/>
      </w:pPr>
      <w:r w:rsidRPr="00134F45">
        <w:t>______________________________</w:t>
      </w:r>
      <w:r w:rsidRPr="00134F45">
        <w:tab/>
      </w:r>
      <w:r w:rsidRPr="00134F45">
        <w:tab/>
      </w:r>
    </w:p>
    <w:p w14:paraId="1D49095B" w14:textId="77777777" w:rsidR="006E1B6C" w:rsidRPr="00134F45" w:rsidRDefault="002E1F3B" w:rsidP="00134F45">
      <w:pPr>
        <w:pStyle w:val="BlockText"/>
        <w:ind w:left="4320"/>
        <w:contextualSpacing/>
      </w:pPr>
      <w:r w:rsidRPr="00134F45">
        <w:t>Robert S. Highsmith Jr.</w:t>
      </w:r>
    </w:p>
    <w:p w14:paraId="15F8BC6E" w14:textId="77777777" w:rsidR="006E1B6C" w:rsidRPr="00134F45" w:rsidRDefault="002E1F3B" w:rsidP="00134F45">
      <w:pPr>
        <w:pStyle w:val="BlockText"/>
        <w:ind w:left="4320"/>
        <w:contextualSpacing/>
      </w:pPr>
      <w:r w:rsidRPr="00134F45">
        <w:t>State Bar of Georgia No. 352777</w:t>
      </w:r>
    </w:p>
    <w:p w14:paraId="02618FAC" w14:textId="77777777" w:rsidR="006E1B6C" w:rsidRPr="00134F45" w:rsidRDefault="002E1F3B" w:rsidP="00134F45">
      <w:pPr>
        <w:pStyle w:val="BlockText"/>
        <w:ind w:left="4320"/>
        <w:contextualSpacing/>
      </w:pPr>
      <w:r w:rsidRPr="00134F45">
        <w:t>Lindsey S. Williamson</w:t>
      </w:r>
    </w:p>
    <w:p w14:paraId="73D16670" w14:textId="77777777" w:rsidR="006E1B6C" w:rsidRPr="00134F45" w:rsidRDefault="002E1F3B" w:rsidP="00134F45">
      <w:pPr>
        <w:pStyle w:val="BlockText"/>
        <w:ind w:left="4320"/>
        <w:contextualSpacing/>
      </w:pPr>
      <w:r w:rsidRPr="00134F45">
        <w:t>State Bar of Georgia No. 783366</w:t>
      </w:r>
    </w:p>
    <w:p w14:paraId="4353D64B" w14:textId="77777777" w:rsidR="006E1B6C" w:rsidRPr="00134F45" w:rsidRDefault="0073382A" w:rsidP="00134F45">
      <w:pPr>
        <w:pStyle w:val="BlockText"/>
        <w:contextualSpacing/>
      </w:pPr>
    </w:p>
    <w:p w14:paraId="0250D28B" w14:textId="77777777" w:rsidR="00DB64C8" w:rsidRPr="00134F45" w:rsidRDefault="002E1F3B" w:rsidP="00134F45">
      <w:pPr>
        <w:pStyle w:val="BlockText"/>
        <w:contextualSpacing/>
      </w:pPr>
      <w:r w:rsidRPr="00134F45">
        <w:t>1180 West Peachtree Street, N.W.</w:t>
      </w:r>
    </w:p>
    <w:p w14:paraId="71A9C30F" w14:textId="77777777" w:rsidR="006E1B6C" w:rsidRPr="00134F45" w:rsidRDefault="002E1F3B" w:rsidP="00134F45">
      <w:pPr>
        <w:pStyle w:val="BlockText"/>
        <w:contextualSpacing/>
      </w:pPr>
      <w:r w:rsidRPr="00134F45">
        <w:t>Regions Plaza, Suite 1800</w:t>
      </w:r>
    </w:p>
    <w:p w14:paraId="18AD08DF" w14:textId="77777777" w:rsidR="006E1B6C" w:rsidRPr="00134F45" w:rsidRDefault="002E1F3B" w:rsidP="00134F45">
      <w:pPr>
        <w:pStyle w:val="BlockText"/>
        <w:contextualSpacing/>
      </w:pPr>
      <w:r w:rsidRPr="00134F45">
        <w:t>Atlanta, GA 30309</w:t>
      </w:r>
    </w:p>
    <w:p w14:paraId="413A0524" w14:textId="77777777" w:rsidR="006E1B6C" w:rsidRPr="00134F45" w:rsidRDefault="002E1F3B" w:rsidP="00134F45">
      <w:pPr>
        <w:pStyle w:val="BlockText"/>
        <w:contextualSpacing/>
      </w:pPr>
      <w:r w:rsidRPr="00134F45">
        <w:t>404.817.8500 (telephone) | 404.881.0470 (facsimile)</w:t>
      </w:r>
    </w:p>
    <w:p w14:paraId="69E3FD68" w14:textId="2F47EAEC" w:rsidR="006E1B6C" w:rsidRPr="00134F45" w:rsidRDefault="00134F45" w:rsidP="00134F45">
      <w:pPr>
        <w:pStyle w:val="BlockText"/>
        <w:contextualSpacing/>
      </w:pPr>
      <w:r w:rsidRPr="00AC0C1F">
        <w:rPr>
          <w:rFonts w:asciiTheme="majorHAnsi" w:hAnsiTheme="majorHAnsi" w:cstheme="majorHAnsi"/>
        </w:rPr>
        <w:t>robert.highsmith@hklaw.com</w:t>
      </w:r>
      <w:r w:rsidRPr="00134F45">
        <w:t xml:space="preserve"> </w:t>
      </w:r>
    </w:p>
    <w:p w14:paraId="6A7D7BFC" w14:textId="77777777" w:rsidR="006E1B6C" w:rsidRPr="00AC0C1F" w:rsidRDefault="002E1F3B" w:rsidP="00134F45">
      <w:pPr>
        <w:pStyle w:val="BlockText"/>
        <w:contextualSpacing/>
        <w:rPr>
          <w:color w:val="000000" w:themeColor="text1"/>
        </w:rPr>
      </w:pPr>
      <w:r w:rsidRPr="00AC0C1F">
        <w:rPr>
          <w:rStyle w:val="Hyperlink"/>
          <w:rFonts w:asciiTheme="majorHAnsi" w:hAnsiTheme="majorHAnsi" w:cstheme="majorHAnsi"/>
          <w:color w:val="000000" w:themeColor="text1"/>
          <w:u w:val="none"/>
        </w:rPr>
        <w:t>lindsey.williamson@hklaw.com</w:t>
      </w:r>
    </w:p>
    <w:p w14:paraId="6B0A6064" w14:textId="77777777" w:rsidR="003A0092" w:rsidRPr="00134F45" w:rsidRDefault="0073382A" w:rsidP="00134F45">
      <w:pPr>
        <w:pStyle w:val="BlockText"/>
        <w:contextualSpacing/>
      </w:pPr>
    </w:p>
    <w:p w14:paraId="18C95DAD" w14:textId="77777777" w:rsidR="00134F45" w:rsidRDefault="00134F45" w:rsidP="00134F45">
      <w:pPr>
        <w:pStyle w:val="BlockText"/>
        <w:ind w:left="4320"/>
        <w:contextualSpacing/>
        <w:rPr>
          <w:b/>
        </w:rPr>
      </w:pPr>
    </w:p>
    <w:p w14:paraId="480EF120" w14:textId="20B34777" w:rsidR="00850C87" w:rsidRPr="00134F45" w:rsidRDefault="00850C87" w:rsidP="00134F45">
      <w:pPr>
        <w:pStyle w:val="BlockText"/>
        <w:ind w:left="4320"/>
        <w:contextualSpacing/>
        <w:rPr>
          <w:b/>
        </w:rPr>
      </w:pPr>
      <w:r w:rsidRPr="00134F45">
        <w:rPr>
          <w:b/>
        </w:rPr>
        <w:lastRenderedPageBreak/>
        <w:t>HULSEY, OLIVER &amp; MAHAR, LLP</w:t>
      </w:r>
    </w:p>
    <w:p w14:paraId="01403A57" w14:textId="77777777" w:rsidR="00134F45" w:rsidRPr="00134F45" w:rsidRDefault="00134F45" w:rsidP="00134F45">
      <w:pPr>
        <w:pStyle w:val="BlockText"/>
        <w:ind w:left="4320"/>
        <w:contextualSpacing/>
        <w:rPr>
          <w:i/>
        </w:rPr>
      </w:pPr>
      <w:r w:rsidRPr="00134F45">
        <w:rPr>
          <w:i/>
        </w:rPr>
        <w:t>Counsel for Liberty Utilities Georgia</w:t>
      </w:r>
    </w:p>
    <w:p w14:paraId="00453876" w14:textId="6E933829" w:rsidR="00850C87" w:rsidRPr="00134F45" w:rsidRDefault="00850C87" w:rsidP="00134F45">
      <w:pPr>
        <w:pStyle w:val="BlockText"/>
        <w:ind w:left="4320"/>
        <w:contextualSpacing/>
      </w:pPr>
    </w:p>
    <w:p w14:paraId="7A93C68E" w14:textId="77777777" w:rsidR="00850C87" w:rsidRPr="00134F45" w:rsidRDefault="00850C87" w:rsidP="00134F45">
      <w:pPr>
        <w:pStyle w:val="BlockText"/>
        <w:ind w:left="4320"/>
        <w:contextualSpacing/>
      </w:pPr>
    </w:p>
    <w:p w14:paraId="12351E91" w14:textId="77777777" w:rsidR="00850C87" w:rsidRPr="00134F45" w:rsidRDefault="00850C87" w:rsidP="00134F45">
      <w:pPr>
        <w:pStyle w:val="BlockText"/>
        <w:ind w:left="4320"/>
        <w:contextualSpacing/>
      </w:pPr>
      <w:r w:rsidRPr="00134F45">
        <w:t>_____________________________</w:t>
      </w:r>
    </w:p>
    <w:p w14:paraId="1AE24E9C" w14:textId="3EAADB28" w:rsidR="00850C87" w:rsidRPr="00134F45" w:rsidRDefault="00AC0C1F" w:rsidP="00134F45">
      <w:pPr>
        <w:pStyle w:val="BlockText"/>
        <w:ind w:left="4320"/>
        <w:contextualSpacing/>
      </w:pPr>
      <w:r>
        <w:t>Jason A. Dean</w:t>
      </w:r>
    </w:p>
    <w:p w14:paraId="76EE7768" w14:textId="1ED5D923" w:rsidR="00850C87" w:rsidRPr="00134F45" w:rsidRDefault="00850C87" w:rsidP="00134F45">
      <w:pPr>
        <w:pStyle w:val="BlockText"/>
        <w:ind w:left="4320"/>
        <w:contextualSpacing/>
      </w:pPr>
      <w:r w:rsidRPr="00134F45">
        <w:t xml:space="preserve">State Bar of Georgia No. </w:t>
      </w:r>
      <w:r w:rsidR="00AC0C1F">
        <w:t>214762</w:t>
      </w:r>
    </w:p>
    <w:p w14:paraId="3567CE96" w14:textId="77777777" w:rsidR="00850C87" w:rsidRPr="00134F45" w:rsidRDefault="00850C87" w:rsidP="00134F45">
      <w:pPr>
        <w:pStyle w:val="BlockText"/>
        <w:contextualSpacing/>
        <w:rPr>
          <w:i/>
        </w:rPr>
      </w:pPr>
    </w:p>
    <w:p w14:paraId="10E993ED" w14:textId="77777777" w:rsidR="00850C87" w:rsidRPr="00134F45" w:rsidRDefault="00850C87" w:rsidP="00134F45">
      <w:pPr>
        <w:pStyle w:val="BlockText"/>
        <w:contextualSpacing/>
      </w:pPr>
      <w:r w:rsidRPr="00134F45">
        <w:t>P.O. Box 1457</w:t>
      </w:r>
    </w:p>
    <w:p w14:paraId="2784550A" w14:textId="77777777" w:rsidR="00134F45" w:rsidRDefault="00850C87" w:rsidP="00134F45">
      <w:pPr>
        <w:pStyle w:val="BlockText"/>
        <w:contextualSpacing/>
      </w:pPr>
      <w:r w:rsidRPr="00134F45">
        <w:t>Gainesville, Georgia 30503</w:t>
      </w:r>
    </w:p>
    <w:p w14:paraId="6BDCB4E6" w14:textId="7D212B1E" w:rsidR="00850C87" w:rsidRPr="00134F45" w:rsidRDefault="00134F45" w:rsidP="00134F45">
      <w:pPr>
        <w:pStyle w:val="BlockText"/>
        <w:contextualSpacing/>
      </w:pPr>
      <w:r>
        <w:t>770-532-6312</w:t>
      </w:r>
      <w:r w:rsidRPr="00134F45">
        <w:t xml:space="preserve"> (telephone) | </w:t>
      </w:r>
      <w:r>
        <w:t>770-532-6822</w:t>
      </w:r>
      <w:r w:rsidRPr="00134F45">
        <w:t xml:space="preserve"> (facsimile)</w:t>
      </w:r>
    </w:p>
    <w:p w14:paraId="15096152" w14:textId="30592566" w:rsidR="00850C87" w:rsidRPr="00134F45" w:rsidRDefault="00AC0C1F" w:rsidP="00134F45">
      <w:pPr>
        <w:pStyle w:val="BlockText"/>
        <w:contextualSpacing/>
      </w:pPr>
      <w:r w:rsidRPr="00AC0C1F">
        <w:rPr>
          <w:rFonts w:asciiTheme="majorHAnsi" w:hAnsiTheme="majorHAnsi" w:cstheme="majorHAnsi"/>
        </w:rPr>
        <w:t>jad@homlaw.com</w:t>
      </w:r>
      <w:r w:rsidR="00134F45" w:rsidRPr="00134F45">
        <w:t xml:space="preserve"> </w:t>
      </w:r>
    </w:p>
    <w:p w14:paraId="793A2E4B" w14:textId="34832214" w:rsidR="00850C87" w:rsidRPr="00134F45" w:rsidRDefault="00850C87" w:rsidP="00134F45">
      <w:pPr>
        <w:pStyle w:val="BlockText"/>
        <w:contextualSpacing/>
      </w:pPr>
    </w:p>
    <w:p w14:paraId="25BF35E1" w14:textId="77777777" w:rsidR="00134F45" w:rsidRPr="00134F45" w:rsidRDefault="00134F45" w:rsidP="00134F45">
      <w:pPr>
        <w:pStyle w:val="BlockText"/>
        <w:contextualSpacing/>
      </w:pPr>
    </w:p>
    <w:p w14:paraId="5B40D8FF" w14:textId="03E19C9A" w:rsidR="00027B06" w:rsidRDefault="0073382A" w:rsidP="00134F45">
      <w:pPr>
        <w:pStyle w:val="BlockText"/>
        <w:contextualSpacing/>
      </w:pPr>
    </w:p>
    <w:p w14:paraId="014171A0" w14:textId="77777777" w:rsidR="00F90E5A" w:rsidRPr="00134F45" w:rsidRDefault="00F90E5A" w:rsidP="00134F45">
      <w:pPr>
        <w:pStyle w:val="BlockText"/>
        <w:contextualSpacing/>
      </w:pPr>
    </w:p>
    <w:p w14:paraId="10377E83" w14:textId="77777777" w:rsidR="00D01C3B" w:rsidRPr="00F90E5A" w:rsidRDefault="00D01C3B" w:rsidP="00134F45">
      <w:pPr>
        <w:pStyle w:val="BlockText"/>
        <w:ind w:left="4320"/>
        <w:contextualSpacing/>
        <w:rPr>
          <w:b/>
          <w:bCs/>
        </w:rPr>
      </w:pPr>
      <w:r w:rsidRPr="00F90E5A">
        <w:rPr>
          <w:b/>
          <w:bCs/>
        </w:rPr>
        <w:t>CHANDLER, BRITT &amp; JAY, LLC</w:t>
      </w:r>
    </w:p>
    <w:p w14:paraId="3BFD2AF3" w14:textId="10B884AB" w:rsidR="00D01C3B" w:rsidRPr="00134F45" w:rsidRDefault="00D01C3B" w:rsidP="00134F45">
      <w:pPr>
        <w:pStyle w:val="BlockText"/>
        <w:ind w:left="4320"/>
        <w:contextualSpacing/>
        <w:rPr>
          <w:bCs/>
          <w:i/>
        </w:rPr>
      </w:pPr>
      <w:r w:rsidRPr="00134F45">
        <w:rPr>
          <w:bCs/>
          <w:i/>
        </w:rPr>
        <w:t>Attorneys for City of Buford, Georgia</w:t>
      </w:r>
    </w:p>
    <w:p w14:paraId="7A65916D" w14:textId="1EE8F6A7" w:rsidR="00D01C3B" w:rsidRPr="00134F45" w:rsidRDefault="00D01C3B" w:rsidP="00134F45">
      <w:pPr>
        <w:pStyle w:val="BlockText"/>
        <w:ind w:left="4320"/>
        <w:contextualSpacing/>
        <w:rPr>
          <w:bCs/>
        </w:rPr>
      </w:pPr>
    </w:p>
    <w:p w14:paraId="25890B0B" w14:textId="77777777" w:rsidR="00D01C3B" w:rsidRPr="00134F45" w:rsidRDefault="00D01C3B" w:rsidP="00134F45">
      <w:pPr>
        <w:pStyle w:val="BlockText"/>
        <w:ind w:left="4320"/>
        <w:contextualSpacing/>
        <w:rPr>
          <w:bCs/>
        </w:rPr>
      </w:pPr>
    </w:p>
    <w:p w14:paraId="157975FF" w14:textId="77777777" w:rsidR="00D01C3B" w:rsidRPr="00134F45" w:rsidRDefault="00D01C3B" w:rsidP="00134F45">
      <w:pPr>
        <w:pStyle w:val="BlockText"/>
        <w:ind w:left="4320"/>
        <w:contextualSpacing/>
        <w:rPr>
          <w:bCs/>
          <w:u w:val="single"/>
        </w:rPr>
      </w:pPr>
      <w:r w:rsidRPr="00134F45">
        <w:rPr>
          <w:bCs/>
          <w:u w:val="single"/>
        </w:rPr>
        <w:tab/>
      </w:r>
      <w:r w:rsidRPr="00134F45">
        <w:rPr>
          <w:bCs/>
          <w:u w:val="single"/>
        </w:rPr>
        <w:tab/>
      </w:r>
      <w:r w:rsidRPr="00134F45">
        <w:rPr>
          <w:bCs/>
          <w:u w:val="single"/>
        </w:rPr>
        <w:tab/>
      </w:r>
      <w:r w:rsidRPr="00134F45">
        <w:rPr>
          <w:bCs/>
          <w:u w:val="single"/>
        </w:rPr>
        <w:tab/>
      </w:r>
      <w:r w:rsidRPr="00134F45">
        <w:rPr>
          <w:bCs/>
          <w:u w:val="single"/>
        </w:rPr>
        <w:tab/>
      </w:r>
    </w:p>
    <w:p w14:paraId="6FB078AC" w14:textId="7B03E515" w:rsidR="00D01C3B" w:rsidRPr="00134F45" w:rsidRDefault="00F90E5A" w:rsidP="00134F45">
      <w:pPr>
        <w:pStyle w:val="BlockText"/>
        <w:ind w:left="4320"/>
        <w:contextualSpacing/>
        <w:rPr>
          <w:bCs/>
        </w:rPr>
      </w:pPr>
      <w:r>
        <w:rPr>
          <w:bCs/>
        </w:rPr>
        <w:t>Gre</w:t>
      </w:r>
      <w:r w:rsidR="00D01C3B" w:rsidRPr="00134F45">
        <w:rPr>
          <w:bCs/>
        </w:rPr>
        <w:t>gory D. Jay</w:t>
      </w:r>
    </w:p>
    <w:p w14:paraId="601251CC" w14:textId="2144CE09" w:rsidR="00D01C3B" w:rsidRPr="00134F45" w:rsidRDefault="00F90E5A" w:rsidP="00134F45">
      <w:pPr>
        <w:pStyle w:val="BlockText"/>
        <w:ind w:left="4320"/>
        <w:contextualSpacing/>
        <w:rPr>
          <w:bCs/>
        </w:rPr>
      </w:pPr>
      <w:r w:rsidRPr="00134F45">
        <w:t xml:space="preserve">State Bar of Georgia No. </w:t>
      </w:r>
      <w:r w:rsidR="00D01C3B" w:rsidRPr="00134F45">
        <w:rPr>
          <w:bCs/>
        </w:rPr>
        <w:t>389801</w:t>
      </w:r>
    </w:p>
    <w:p w14:paraId="340B4F8A" w14:textId="77777777" w:rsidR="00F90E5A" w:rsidRDefault="00F90E5A" w:rsidP="00134F45">
      <w:pPr>
        <w:pStyle w:val="BlockText"/>
        <w:contextualSpacing/>
        <w:rPr>
          <w:bCs/>
        </w:rPr>
      </w:pPr>
    </w:p>
    <w:p w14:paraId="5E504FB9" w14:textId="6F914B86" w:rsidR="00F90E5A" w:rsidRDefault="00F90E5A" w:rsidP="00134F45">
      <w:pPr>
        <w:pStyle w:val="BlockText"/>
        <w:contextualSpacing/>
        <w:rPr>
          <w:bCs/>
        </w:rPr>
      </w:pPr>
      <w:r w:rsidRPr="00134F45">
        <w:rPr>
          <w:bCs/>
        </w:rPr>
        <w:t>P.O. Box 1749</w:t>
      </w:r>
      <w:r w:rsidRPr="00134F45">
        <w:rPr>
          <w:bCs/>
        </w:rPr>
        <w:tab/>
      </w:r>
    </w:p>
    <w:p w14:paraId="39D8EDEE" w14:textId="61C1AE80" w:rsidR="00D01C3B" w:rsidRPr="00134F45" w:rsidRDefault="00D01C3B" w:rsidP="00134F45">
      <w:pPr>
        <w:pStyle w:val="BlockText"/>
        <w:contextualSpacing/>
        <w:rPr>
          <w:bCs/>
        </w:rPr>
      </w:pPr>
      <w:r w:rsidRPr="00134F45">
        <w:rPr>
          <w:bCs/>
        </w:rPr>
        <w:t>Buford, Georgia 30515</w:t>
      </w:r>
    </w:p>
    <w:p w14:paraId="522C8FBD" w14:textId="7B236726" w:rsidR="00D01C3B" w:rsidRPr="00134F45" w:rsidRDefault="00D01C3B" w:rsidP="00134F45">
      <w:pPr>
        <w:pStyle w:val="BlockText"/>
        <w:contextualSpacing/>
        <w:rPr>
          <w:bCs/>
        </w:rPr>
      </w:pPr>
      <w:r w:rsidRPr="00134F45">
        <w:rPr>
          <w:bCs/>
        </w:rPr>
        <w:t>(770) 271-2991</w:t>
      </w:r>
      <w:r w:rsidR="00F90E5A">
        <w:rPr>
          <w:bCs/>
        </w:rPr>
        <w:t xml:space="preserve"> </w:t>
      </w:r>
      <w:r w:rsidR="00F90E5A" w:rsidRPr="00134F45">
        <w:t>(telephone)</w:t>
      </w:r>
    </w:p>
    <w:p w14:paraId="61D19895" w14:textId="729C899F" w:rsidR="00AA1B73" w:rsidRPr="00134F45" w:rsidRDefault="00D01C3B" w:rsidP="00134F45">
      <w:pPr>
        <w:pStyle w:val="BlockText"/>
        <w:contextualSpacing/>
      </w:pPr>
      <w:r w:rsidRPr="00AC0C1F">
        <w:rPr>
          <w:rFonts w:asciiTheme="majorHAnsi" w:hAnsiTheme="majorHAnsi" w:cstheme="majorHAnsi"/>
          <w:bCs/>
        </w:rPr>
        <w:t>gjay@cbjblawfirm.com</w:t>
      </w:r>
      <w:r w:rsidR="002E1F3B" w:rsidRPr="00134F45">
        <w:br w:type="page"/>
      </w:r>
    </w:p>
    <w:p w14:paraId="40D78630" w14:textId="77777777" w:rsidR="00762B72" w:rsidRPr="00134F45" w:rsidRDefault="002E1F3B" w:rsidP="00762B72">
      <w:pPr>
        <w:jc w:val="center"/>
        <w:rPr>
          <w:rFonts w:asciiTheme="majorHAnsi" w:hAnsiTheme="majorHAnsi" w:cstheme="majorHAnsi"/>
          <w:b/>
        </w:rPr>
      </w:pPr>
      <w:r w:rsidRPr="00134F45">
        <w:rPr>
          <w:rFonts w:asciiTheme="majorHAnsi" w:hAnsiTheme="majorHAnsi" w:cstheme="majorHAnsi"/>
          <w:b/>
        </w:rPr>
        <w:lastRenderedPageBreak/>
        <w:t>BEFORE THE PUBLIC SERVICE COMMISSION</w:t>
      </w:r>
    </w:p>
    <w:p w14:paraId="2743B528" w14:textId="77777777" w:rsidR="00762B72" w:rsidRPr="00134F45" w:rsidRDefault="002E1F3B" w:rsidP="00762B72">
      <w:pPr>
        <w:jc w:val="center"/>
        <w:rPr>
          <w:rFonts w:asciiTheme="majorHAnsi" w:hAnsiTheme="majorHAnsi" w:cstheme="majorHAnsi"/>
          <w:b/>
        </w:rPr>
      </w:pPr>
      <w:r w:rsidRPr="00134F45">
        <w:rPr>
          <w:rFonts w:asciiTheme="majorHAnsi" w:hAnsiTheme="majorHAnsi" w:cstheme="majorHAnsi"/>
          <w:b/>
        </w:rPr>
        <w:t>STATE OF GEORGIA</w:t>
      </w:r>
    </w:p>
    <w:p w14:paraId="6B899193" w14:textId="77777777" w:rsidR="00762B72" w:rsidRPr="00134F45" w:rsidRDefault="0073382A" w:rsidP="00762B72">
      <w:pPr>
        <w:jc w:val="center"/>
        <w:rPr>
          <w:rFonts w:asciiTheme="majorHAnsi" w:hAnsiTheme="majorHAnsi" w:cstheme="majorHAnsi"/>
          <w:b/>
        </w:rPr>
      </w:pPr>
    </w:p>
    <w:p w14:paraId="17A2B0A3" w14:textId="77777777" w:rsidR="00762B72" w:rsidRPr="00134F45" w:rsidRDefault="0073382A" w:rsidP="00762B72">
      <w:pPr>
        <w:jc w:val="center"/>
        <w:rPr>
          <w:rFonts w:asciiTheme="majorHAnsi" w:hAnsiTheme="majorHAnsi" w:cstheme="majorHAnsi"/>
          <w:b/>
        </w:rPr>
      </w:pPr>
    </w:p>
    <w:p w14:paraId="575F16FC" w14:textId="77777777" w:rsidR="00762B72" w:rsidRPr="00134F45" w:rsidRDefault="002E1F3B" w:rsidP="00762B72">
      <w:pPr>
        <w:rPr>
          <w:rFonts w:asciiTheme="majorHAnsi" w:hAnsiTheme="majorHAnsi" w:cstheme="majorHAnsi"/>
          <w:b/>
          <w:caps/>
        </w:rPr>
      </w:pPr>
      <w:r w:rsidRPr="00134F45">
        <w:rPr>
          <w:rFonts w:asciiTheme="majorHAnsi" w:hAnsiTheme="majorHAnsi" w:cstheme="majorHAnsi"/>
          <w:b/>
        </w:rPr>
        <w:t>In</w:t>
      </w:r>
      <w:r w:rsidRPr="00134F45">
        <w:rPr>
          <w:rFonts w:asciiTheme="majorHAnsi" w:hAnsiTheme="majorHAnsi" w:cstheme="majorHAnsi"/>
          <w:b/>
          <w:caps/>
        </w:rPr>
        <w:t xml:space="preserve"> R</w:t>
      </w:r>
      <w:r w:rsidRPr="00134F45">
        <w:rPr>
          <w:rFonts w:asciiTheme="majorHAnsi" w:hAnsiTheme="majorHAnsi" w:cstheme="majorHAnsi"/>
          <w:b/>
        </w:rPr>
        <w:t>e:</w:t>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t>)</w:t>
      </w:r>
    </w:p>
    <w:p w14:paraId="76019D1B" w14:textId="77777777" w:rsidR="00762B72" w:rsidRPr="00134F45" w:rsidRDefault="002E1F3B" w:rsidP="00762B72">
      <w:pPr>
        <w:rPr>
          <w:rFonts w:asciiTheme="majorHAnsi" w:hAnsiTheme="majorHAnsi" w:cstheme="majorHAnsi"/>
          <w:b/>
          <w:caps/>
        </w:rPr>
      </w:pP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r>
      <w:r w:rsidRPr="00134F45">
        <w:rPr>
          <w:rFonts w:asciiTheme="majorHAnsi" w:hAnsiTheme="majorHAnsi" w:cstheme="majorHAnsi"/>
          <w:b/>
          <w:caps/>
        </w:rPr>
        <w:tab/>
        <w:t>)</w:t>
      </w:r>
    </w:p>
    <w:p w14:paraId="36F513AA" w14:textId="709AB934" w:rsidR="00762B72" w:rsidRPr="00134F45" w:rsidRDefault="002E1F3B" w:rsidP="00762B72">
      <w:pPr>
        <w:rPr>
          <w:rFonts w:asciiTheme="majorHAnsi" w:hAnsiTheme="majorHAnsi" w:cstheme="majorHAnsi"/>
          <w:b/>
          <w:bCs/>
        </w:rPr>
      </w:pPr>
      <w:r w:rsidRPr="00134F45">
        <w:rPr>
          <w:rFonts w:asciiTheme="majorHAnsi" w:hAnsiTheme="majorHAnsi" w:cstheme="majorHAnsi"/>
          <w:b/>
          <w:bCs/>
        </w:rPr>
        <w:t>Application of Atlanta Gas Light Company</w:t>
      </w:r>
      <w:r w:rsidRPr="00134F45">
        <w:rPr>
          <w:rFonts w:asciiTheme="majorHAnsi" w:hAnsiTheme="majorHAnsi" w:cstheme="majorHAnsi"/>
          <w:b/>
          <w:bCs/>
        </w:rPr>
        <w:tab/>
        <w:t>)</w:t>
      </w:r>
      <w:r w:rsidRPr="00134F45">
        <w:rPr>
          <w:rFonts w:asciiTheme="majorHAnsi" w:hAnsiTheme="majorHAnsi" w:cstheme="majorHAnsi"/>
          <w:b/>
          <w:bCs/>
        </w:rPr>
        <w:tab/>
        <w:t xml:space="preserve">Docket No. </w:t>
      </w:r>
      <w:r w:rsidR="0047207B" w:rsidRPr="00134F45">
        <w:rPr>
          <w:rFonts w:asciiTheme="majorHAnsi" w:hAnsiTheme="majorHAnsi" w:cstheme="majorHAnsi"/>
          <w:b/>
          <w:bCs/>
        </w:rPr>
        <w:t>30709</w:t>
      </w:r>
    </w:p>
    <w:p w14:paraId="73002829" w14:textId="77777777" w:rsidR="00762B72" w:rsidRPr="00134F45" w:rsidRDefault="002E1F3B" w:rsidP="00762B72">
      <w:pPr>
        <w:rPr>
          <w:rFonts w:asciiTheme="majorHAnsi" w:hAnsiTheme="majorHAnsi" w:cstheme="majorHAnsi"/>
          <w:b/>
          <w:bCs/>
        </w:rPr>
      </w:pPr>
      <w:r w:rsidRPr="00134F45">
        <w:rPr>
          <w:rFonts w:asciiTheme="majorHAnsi" w:hAnsiTheme="majorHAnsi" w:cstheme="majorHAnsi"/>
          <w:b/>
          <w:bCs/>
        </w:rPr>
        <w:t xml:space="preserve">for Amended Certificate of Public Convenience </w:t>
      </w:r>
      <w:r w:rsidRPr="00134F45">
        <w:rPr>
          <w:rFonts w:asciiTheme="majorHAnsi" w:hAnsiTheme="majorHAnsi" w:cstheme="majorHAnsi"/>
          <w:b/>
          <w:bCs/>
        </w:rPr>
        <w:tab/>
        <w:t>)</w:t>
      </w:r>
    </w:p>
    <w:p w14:paraId="6811B111" w14:textId="20EEFB95" w:rsidR="00762B72" w:rsidRPr="00134F45" w:rsidRDefault="002E1F3B" w:rsidP="00762B72">
      <w:pPr>
        <w:rPr>
          <w:rFonts w:asciiTheme="majorHAnsi" w:hAnsiTheme="majorHAnsi" w:cstheme="majorHAnsi"/>
          <w:b/>
          <w:bCs/>
        </w:rPr>
      </w:pPr>
      <w:r w:rsidRPr="00134F45">
        <w:rPr>
          <w:rFonts w:asciiTheme="majorHAnsi" w:hAnsiTheme="majorHAnsi" w:cstheme="majorHAnsi"/>
          <w:b/>
          <w:bCs/>
        </w:rPr>
        <w:t xml:space="preserve">and Necessity for </w:t>
      </w:r>
      <w:r w:rsidR="0047207B" w:rsidRPr="00134F45">
        <w:rPr>
          <w:rFonts w:asciiTheme="majorHAnsi" w:hAnsiTheme="majorHAnsi" w:cstheme="majorHAnsi"/>
          <w:b/>
          <w:bCs/>
        </w:rPr>
        <w:t>Jackson</w:t>
      </w:r>
      <w:r w:rsidRPr="00134F45">
        <w:rPr>
          <w:rFonts w:asciiTheme="majorHAnsi" w:hAnsiTheme="majorHAnsi" w:cstheme="majorHAnsi"/>
          <w:b/>
          <w:bCs/>
        </w:rPr>
        <w:t xml:space="preserve"> County</w:t>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t>)</w:t>
      </w:r>
    </w:p>
    <w:p w14:paraId="09C2C2E7" w14:textId="77777777" w:rsidR="00762B72" w:rsidRPr="00134F45" w:rsidRDefault="002E1F3B" w:rsidP="00762B72">
      <w:pPr>
        <w:rPr>
          <w:rFonts w:asciiTheme="majorHAnsi" w:hAnsiTheme="majorHAnsi" w:cstheme="majorHAnsi"/>
          <w:b/>
          <w:bCs/>
        </w:rPr>
      </w:pP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r>
      <w:r w:rsidRPr="00134F45">
        <w:rPr>
          <w:rFonts w:asciiTheme="majorHAnsi" w:hAnsiTheme="majorHAnsi" w:cstheme="majorHAnsi"/>
          <w:b/>
          <w:bCs/>
        </w:rPr>
        <w:tab/>
        <w:t>)</w:t>
      </w:r>
    </w:p>
    <w:p w14:paraId="0FBBD6B6" w14:textId="77777777" w:rsidR="00762B72" w:rsidRPr="00134F45" w:rsidRDefault="002E1F3B" w:rsidP="00762B72">
      <w:pPr>
        <w:rPr>
          <w:rFonts w:asciiTheme="majorHAnsi" w:hAnsiTheme="majorHAnsi" w:cstheme="majorHAnsi"/>
          <w:b/>
        </w:rPr>
      </w:pPr>
      <w:r w:rsidRPr="00134F45">
        <w:rPr>
          <w:rFonts w:asciiTheme="majorHAnsi" w:hAnsiTheme="majorHAnsi" w:cstheme="majorHAnsi"/>
          <w:b/>
          <w:i/>
        </w:rPr>
        <w:t>In Re:</w:t>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r>
      <w:r w:rsidRPr="00134F45">
        <w:rPr>
          <w:rFonts w:asciiTheme="majorHAnsi" w:hAnsiTheme="majorHAnsi" w:cstheme="majorHAnsi"/>
          <w:b/>
        </w:rPr>
        <w:tab/>
        <w:t>)</w:t>
      </w:r>
    </w:p>
    <w:p w14:paraId="3428BFD6" w14:textId="77777777" w:rsidR="00762B72" w:rsidRPr="00134F45" w:rsidRDefault="002E1F3B" w:rsidP="00762B72">
      <w:pPr>
        <w:rPr>
          <w:rFonts w:asciiTheme="majorHAnsi" w:hAnsiTheme="majorHAnsi" w:cstheme="majorHAnsi"/>
          <w:b/>
        </w:rPr>
      </w:pP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i/>
        </w:rPr>
        <w:tab/>
      </w:r>
      <w:r w:rsidRPr="00134F45">
        <w:rPr>
          <w:rFonts w:asciiTheme="majorHAnsi" w:hAnsiTheme="majorHAnsi" w:cstheme="majorHAnsi"/>
          <w:b/>
        </w:rPr>
        <w:t>)</w:t>
      </w:r>
    </w:p>
    <w:p w14:paraId="1A5445AB" w14:textId="2AD23C23" w:rsidR="00762B72" w:rsidRPr="00134F45" w:rsidRDefault="0047207B" w:rsidP="00762B72">
      <w:pPr>
        <w:rPr>
          <w:rFonts w:asciiTheme="majorHAnsi" w:hAnsiTheme="majorHAnsi" w:cstheme="majorHAnsi"/>
          <w:b/>
        </w:rPr>
      </w:pPr>
      <w:r w:rsidRPr="00134F45">
        <w:rPr>
          <w:rFonts w:asciiTheme="majorHAnsi" w:hAnsiTheme="majorHAnsi" w:cstheme="majorHAnsi"/>
          <w:b/>
        </w:rPr>
        <w:t>Jackson</w:t>
      </w:r>
      <w:r w:rsidR="002E1F3B" w:rsidRPr="00134F45">
        <w:rPr>
          <w:rFonts w:asciiTheme="majorHAnsi" w:hAnsiTheme="majorHAnsi" w:cstheme="majorHAnsi"/>
          <w:b/>
        </w:rPr>
        <w:t xml:space="preserve"> County County-Wide Safety Plan</w:t>
      </w:r>
      <w:r w:rsidR="002E1F3B" w:rsidRPr="00134F45">
        <w:rPr>
          <w:rFonts w:asciiTheme="majorHAnsi" w:hAnsiTheme="majorHAnsi" w:cstheme="majorHAnsi"/>
          <w:b/>
        </w:rPr>
        <w:tab/>
        <w:t>)</w:t>
      </w:r>
      <w:r w:rsidR="002E1F3B" w:rsidRPr="00134F45">
        <w:rPr>
          <w:rFonts w:asciiTheme="majorHAnsi" w:hAnsiTheme="majorHAnsi" w:cstheme="majorHAnsi"/>
          <w:b/>
        </w:rPr>
        <w:tab/>
        <w:t xml:space="preserve">Docket No. </w:t>
      </w:r>
      <w:r w:rsidRPr="00134F45">
        <w:rPr>
          <w:rFonts w:asciiTheme="majorHAnsi" w:hAnsiTheme="majorHAnsi" w:cstheme="majorHAnsi"/>
          <w:b/>
        </w:rPr>
        <w:t>29334</w:t>
      </w:r>
    </w:p>
    <w:p w14:paraId="2E016B31" w14:textId="77777777" w:rsidR="00AA1B73" w:rsidRPr="00134F45" w:rsidRDefault="002E1F3B" w:rsidP="00AA1B73">
      <w:pPr>
        <w:tabs>
          <w:tab w:val="center" w:pos="4680"/>
        </w:tabs>
        <w:jc w:val="center"/>
        <w:rPr>
          <w:rFonts w:asciiTheme="majorHAnsi" w:hAnsiTheme="majorHAnsi" w:cstheme="majorHAnsi"/>
          <w:b/>
          <w:bCs/>
          <w:u w:val="single"/>
        </w:rPr>
      </w:pPr>
      <w:r w:rsidRPr="00134F45">
        <w:rPr>
          <w:rFonts w:asciiTheme="majorHAnsi" w:hAnsiTheme="majorHAnsi" w:cstheme="majorHAnsi"/>
        </w:rPr>
        <w:tab/>
      </w:r>
    </w:p>
    <w:p w14:paraId="077A07E1" w14:textId="77777777" w:rsidR="001C7222" w:rsidRPr="00134F45" w:rsidRDefault="001C7222" w:rsidP="00AA1B73">
      <w:pPr>
        <w:tabs>
          <w:tab w:val="center" w:pos="4680"/>
        </w:tabs>
        <w:jc w:val="center"/>
        <w:rPr>
          <w:rFonts w:asciiTheme="majorHAnsi" w:hAnsiTheme="majorHAnsi" w:cstheme="majorHAnsi"/>
          <w:b/>
          <w:bCs/>
          <w:u w:val="single"/>
        </w:rPr>
      </w:pPr>
    </w:p>
    <w:p w14:paraId="6F8CE461" w14:textId="77777777" w:rsidR="001C7222" w:rsidRPr="00134F45" w:rsidRDefault="001C7222" w:rsidP="00AA1B73">
      <w:pPr>
        <w:tabs>
          <w:tab w:val="center" w:pos="4680"/>
        </w:tabs>
        <w:jc w:val="center"/>
        <w:rPr>
          <w:rFonts w:asciiTheme="majorHAnsi" w:hAnsiTheme="majorHAnsi" w:cstheme="majorHAnsi"/>
          <w:b/>
          <w:bCs/>
          <w:u w:val="single"/>
        </w:rPr>
      </w:pPr>
    </w:p>
    <w:p w14:paraId="0B224C6F" w14:textId="77777777" w:rsidR="00AA1B73" w:rsidRPr="00134F45" w:rsidRDefault="002E1F3B" w:rsidP="00AA1B73">
      <w:pPr>
        <w:tabs>
          <w:tab w:val="center" w:pos="4680"/>
        </w:tabs>
        <w:jc w:val="center"/>
        <w:rPr>
          <w:rFonts w:asciiTheme="majorHAnsi" w:hAnsiTheme="majorHAnsi" w:cstheme="majorHAnsi"/>
        </w:rPr>
      </w:pPr>
      <w:r w:rsidRPr="00134F45">
        <w:rPr>
          <w:rFonts w:asciiTheme="majorHAnsi" w:hAnsiTheme="majorHAnsi" w:cstheme="majorHAnsi"/>
          <w:b/>
          <w:bCs/>
          <w:u w:val="single"/>
        </w:rPr>
        <w:t>CERTIFICATE OF SERVICE</w:t>
      </w:r>
    </w:p>
    <w:p w14:paraId="3DDB0714" w14:textId="77777777" w:rsidR="00AA1B73" w:rsidRPr="00134F45" w:rsidRDefault="0073382A" w:rsidP="00AA1B73">
      <w:pPr>
        <w:jc w:val="both"/>
        <w:rPr>
          <w:rFonts w:asciiTheme="majorHAnsi" w:hAnsiTheme="majorHAnsi" w:cstheme="majorHAnsi"/>
        </w:rPr>
      </w:pPr>
    </w:p>
    <w:p w14:paraId="16AB726B" w14:textId="007FEE97" w:rsidR="00494F65" w:rsidRPr="00134F45" w:rsidRDefault="002E1F3B" w:rsidP="00494F65">
      <w:pPr>
        <w:spacing w:line="480" w:lineRule="auto"/>
        <w:ind w:firstLine="720"/>
        <w:jc w:val="both"/>
        <w:rPr>
          <w:rFonts w:asciiTheme="majorHAnsi" w:hAnsiTheme="majorHAnsi" w:cstheme="majorHAnsi"/>
        </w:rPr>
      </w:pPr>
      <w:r w:rsidRPr="00134F45">
        <w:rPr>
          <w:rFonts w:asciiTheme="majorHAnsi" w:hAnsiTheme="majorHAnsi" w:cstheme="majorHAnsi"/>
        </w:rPr>
        <w:t xml:space="preserve">I hereby certify that I have this day served a copy of the within and foregoing </w:t>
      </w:r>
      <w:r w:rsidR="00A54DDA" w:rsidRPr="00134F45">
        <w:rPr>
          <w:rFonts w:asciiTheme="majorHAnsi" w:hAnsiTheme="majorHAnsi" w:cstheme="majorHAnsi"/>
        </w:rPr>
        <w:t>document</w:t>
      </w:r>
      <w:r w:rsidRPr="00134F45">
        <w:rPr>
          <w:rFonts w:asciiTheme="majorHAnsi" w:hAnsiTheme="majorHAnsi" w:cstheme="majorHAnsi"/>
        </w:rPr>
        <w:t xml:space="preserve"> upon the following persons via email or United States Mail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71"/>
      </w:tblGrid>
      <w:tr w:rsidR="0065325E" w:rsidRPr="00134F45" w14:paraId="0734BA01" w14:textId="77777777" w:rsidTr="00DA798E">
        <w:tc>
          <w:tcPr>
            <w:tcW w:w="4689" w:type="dxa"/>
          </w:tcPr>
          <w:p w14:paraId="4A5138C7"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Mr. Reece McAlister</w:t>
            </w:r>
          </w:p>
          <w:p w14:paraId="28FC1631"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Georgia Public Service Commission</w:t>
            </w:r>
          </w:p>
          <w:p w14:paraId="69EC1EDB"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244 Washington Street, SW</w:t>
            </w:r>
          </w:p>
          <w:p w14:paraId="22689539"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30334</w:t>
            </w:r>
          </w:p>
          <w:p w14:paraId="21316122"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reecem@psc.state.ga.us</w:t>
            </w:r>
          </w:p>
          <w:p w14:paraId="7E681C61" w14:textId="77777777" w:rsidR="00AA1B73" w:rsidRPr="00134F45" w:rsidRDefault="0073382A" w:rsidP="004D3058">
            <w:pPr>
              <w:jc w:val="both"/>
              <w:rPr>
                <w:rFonts w:asciiTheme="majorHAnsi" w:hAnsiTheme="majorHAnsi" w:cstheme="majorHAnsi"/>
                <w:sz w:val="24"/>
                <w:szCs w:val="24"/>
              </w:rPr>
            </w:pPr>
          </w:p>
        </w:tc>
        <w:tc>
          <w:tcPr>
            <w:tcW w:w="4671" w:type="dxa"/>
          </w:tcPr>
          <w:p w14:paraId="7B15BCEE"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Mr. Tom Bond</w:t>
            </w:r>
          </w:p>
          <w:p w14:paraId="0BFDF4DE"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Georgia Public Service Commission</w:t>
            </w:r>
          </w:p>
          <w:p w14:paraId="28A7AC9C"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244 Washington Street, SW</w:t>
            </w:r>
          </w:p>
          <w:p w14:paraId="4395ACD8"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30334</w:t>
            </w:r>
          </w:p>
          <w:p w14:paraId="6014C1F1"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tomb@psc.state.ga.us</w:t>
            </w:r>
          </w:p>
          <w:p w14:paraId="176134D6" w14:textId="77777777" w:rsidR="00AA1B73" w:rsidRPr="00134F45" w:rsidRDefault="0073382A" w:rsidP="004D3058">
            <w:pPr>
              <w:jc w:val="both"/>
              <w:rPr>
                <w:rFonts w:asciiTheme="majorHAnsi" w:hAnsiTheme="majorHAnsi" w:cstheme="majorHAnsi"/>
                <w:sz w:val="24"/>
                <w:szCs w:val="24"/>
              </w:rPr>
            </w:pPr>
          </w:p>
        </w:tc>
      </w:tr>
      <w:tr w:rsidR="0065325E" w:rsidRPr="00134F45" w14:paraId="6FE7BB34" w14:textId="77777777" w:rsidTr="00DA798E">
        <w:tc>
          <w:tcPr>
            <w:tcW w:w="4689" w:type="dxa"/>
          </w:tcPr>
          <w:p w14:paraId="0CD07E0D"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Ade Adeniyi</w:t>
            </w:r>
          </w:p>
          <w:p w14:paraId="3580695A"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Georgia Public Service Commission</w:t>
            </w:r>
          </w:p>
          <w:p w14:paraId="1A56771E"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244 Washington Street, SW</w:t>
            </w:r>
          </w:p>
          <w:p w14:paraId="02247013"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Atlanta, Georgia 30334</w:t>
            </w:r>
          </w:p>
          <w:p w14:paraId="4AEC48E4" w14:textId="77777777" w:rsidR="00AA1B73"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aadeniyi@psc.state.ga.us</w:t>
            </w:r>
          </w:p>
          <w:p w14:paraId="65B53150" w14:textId="77777777" w:rsidR="00AA1B73" w:rsidRPr="00134F45" w:rsidRDefault="0073382A" w:rsidP="004D3058">
            <w:pPr>
              <w:jc w:val="both"/>
              <w:rPr>
                <w:rFonts w:asciiTheme="majorHAnsi" w:hAnsiTheme="majorHAnsi" w:cstheme="majorHAnsi"/>
                <w:sz w:val="24"/>
                <w:szCs w:val="24"/>
              </w:rPr>
            </w:pPr>
          </w:p>
        </w:tc>
        <w:tc>
          <w:tcPr>
            <w:tcW w:w="4671" w:type="dxa"/>
          </w:tcPr>
          <w:p w14:paraId="7331BCC6"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Ms. Michelle Thebert</w:t>
            </w:r>
          </w:p>
          <w:p w14:paraId="5623FBA7"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Georgia Public Service Commission</w:t>
            </w:r>
          </w:p>
          <w:p w14:paraId="3D7A1C18"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244 Washington Street, SW</w:t>
            </w:r>
          </w:p>
          <w:p w14:paraId="1094AA2D"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30334</w:t>
            </w:r>
          </w:p>
          <w:p w14:paraId="32513194"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mthebert@psc.state.ga.us</w:t>
            </w:r>
          </w:p>
        </w:tc>
      </w:tr>
      <w:tr w:rsidR="0065325E" w:rsidRPr="00134F45" w14:paraId="5D9729B7" w14:textId="77777777" w:rsidTr="00DA798E">
        <w:tc>
          <w:tcPr>
            <w:tcW w:w="4689" w:type="dxa"/>
          </w:tcPr>
          <w:p w14:paraId="28059BD3" w14:textId="77777777" w:rsidR="00AA1B73" w:rsidRPr="00134F45" w:rsidRDefault="002E1F3B" w:rsidP="00762B72">
            <w:pPr>
              <w:jc w:val="both"/>
              <w:rPr>
                <w:rFonts w:asciiTheme="majorHAnsi" w:hAnsiTheme="majorHAnsi" w:cstheme="majorHAnsi"/>
                <w:sz w:val="24"/>
                <w:szCs w:val="24"/>
              </w:rPr>
            </w:pPr>
            <w:r w:rsidRPr="00134F45">
              <w:rPr>
                <w:rFonts w:asciiTheme="majorHAnsi" w:hAnsiTheme="majorHAnsi" w:cstheme="majorHAnsi"/>
                <w:sz w:val="24"/>
                <w:szCs w:val="24"/>
              </w:rPr>
              <w:t>Nancy Tyer</w:t>
            </w:r>
          </w:p>
          <w:p w14:paraId="7A37B0B6" w14:textId="77777777" w:rsidR="00292985" w:rsidRPr="00134F45" w:rsidRDefault="002E1F3B" w:rsidP="00292985">
            <w:pPr>
              <w:jc w:val="both"/>
              <w:rPr>
                <w:rFonts w:asciiTheme="majorHAnsi" w:hAnsiTheme="majorHAnsi" w:cstheme="majorHAnsi"/>
                <w:sz w:val="24"/>
                <w:szCs w:val="24"/>
              </w:rPr>
            </w:pPr>
            <w:r w:rsidRPr="00134F45">
              <w:rPr>
                <w:rFonts w:asciiTheme="majorHAnsi" w:hAnsiTheme="majorHAnsi" w:cstheme="majorHAnsi"/>
                <w:sz w:val="24"/>
                <w:szCs w:val="24"/>
              </w:rPr>
              <w:t>Georgia Public Service Commission</w:t>
            </w:r>
          </w:p>
          <w:p w14:paraId="458325C3" w14:textId="77777777" w:rsidR="00292985" w:rsidRPr="00134F45" w:rsidRDefault="002E1F3B" w:rsidP="00292985">
            <w:pPr>
              <w:jc w:val="both"/>
              <w:rPr>
                <w:rFonts w:asciiTheme="majorHAnsi" w:hAnsiTheme="majorHAnsi" w:cstheme="majorHAnsi"/>
                <w:sz w:val="24"/>
                <w:szCs w:val="24"/>
              </w:rPr>
            </w:pPr>
            <w:r w:rsidRPr="00134F45">
              <w:rPr>
                <w:rFonts w:asciiTheme="majorHAnsi" w:hAnsiTheme="majorHAnsi" w:cstheme="majorHAnsi"/>
                <w:sz w:val="24"/>
                <w:szCs w:val="24"/>
              </w:rPr>
              <w:t>244 Washington Street, SW</w:t>
            </w:r>
          </w:p>
          <w:p w14:paraId="534C7631" w14:textId="77777777" w:rsidR="00292985" w:rsidRPr="00134F45" w:rsidRDefault="002E1F3B" w:rsidP="00292985">
            <w:pPr>
              <w:jc w:val="both"/>
              <w:rPr>
                <w:rFonts w:asciiTheme="majorHAnsi" w:hAnsiTheme="majorHAnsi" w:cstheme="majorHAnsi"/>
                <w:sz w:val="24"/>
                <w:szCs w:val="24"/>
              </w:rPr>
            </w:pPr>
            <w:r w:rsidRPr="00134F45">
              <w:rPr>
                <w:rFonts w:asciiTheme="majorHAnsi" w:hAnsiTheme="majorHAnsi" w:cstheme="majorHAnsi"/>
                <w:sz w:val="24"/>
                <w:szCs w:val="24"/>
              </w:rPr>
              <w:t>Atlanta, Georgia 30334</w:t>
            </w:r>
          </w:p>
          <w:p w14:paraId="375F132A" w14:textId="77777777" w:rsidR="00292985" w:rsidRPr="00134F45" w:rsidRDefault="002E1F3B" w:rsidP="00292985">
            <w:pPr>
              <w:jc w:val="both"/>
              <w:rPr>
                <w:rFonts w:asciiTheme="majorHAnsi" w:hAnsiTheme="majorHAnsi" w:cstheme="majorHAnsi"/>
                <w:sz w:val="24"/>
                <w:szCs w:val="24"/>
              </w:rPr>
            </w:pPr>
            <w:r w:rsidRPr="00134F45">
              <w:rPr>
                <w:rFonts w:asciiTheme="majorHAnsi" w:hAnsiTheme="majorHAnsi" w:cstheme="majorHAnsi"/>
                <w:sz w:val="24"/>
                <w:szCs w:val="24"/>
              </w:rPr>
              <w:t>nancyt@psc.state.ga.us</w:t>
            </w:r>
          </w:p>
          <w:p w14:paraId="556EF22C" w14:textId="77777777" w:rsidR="001C7222" w:rsidRPr="00134F45" w:rsidRDefault="001C7222" w:rsidP="00762B72">
            <w:pPr>
              <w:jc w:val="both"/>
              <w:rPr>
                <w:rFonts w:asciiTheme="majorHAnsi" w:hAnsiTheme="majorHAnsi" w:cstheme="majorHAnsi"/>
                <w:sz w:val="24"/>
                <w:szCs w:val="24"/>
              </w:rPr>
            </w:pPr>
          </w:p>
          <w:p w14:paraId="37BE02BD" w14:textId="77777777" w:rsidR="00F90E5A" w:rsidRDefault="00F90E5A" w:rsidP="001C7222">
            <w:pPr>
              <w:jc w:val="both"/>
              <w:rPr>
                <w:rFonts w:asciiTheme="majorHAnsi" w:hAnsiTheme="majorHAnsi" w:cstheme="majorHAnsi"/>
                <w:sz w:val="24"/>
                <w:szCs w:val="24"/>
              </w:rPr>
            </w:pPr>
          </w:p>
          <w:p w14:paraId="724299EE" w14:textId="006B8445"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Mr. Chris Strippelholff</w:t>
            </w:r>
          </w:p>
          <w:p w14:paraId="00182871"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Municipal Gas Authority of Georgia</w:t>
            </w:r>
          </w:p>
          <w:p w14:paraId="39D41699"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104 Townpark Dr., N.W.</w:t>
            </w:r>
          </w:p>
          <w:p w14:paraId="1873B11F"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Kennesaw, GA 30144</w:t>
            </w:r>
          </w:p>
          <w:p w14:paraId="295EA298" w14:textId="77777777" w:rsidR="00292985"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cstrippelhoff@gasauthority.com</w:t>
            </w:r>
            <w:r w:rsidR="002E1F3B" w:rsidRPr="00134F45">
              <w:rPr>
                <w:rFonts w:asciiTheme="majorHAnsi" w:hAnsiTheme="majorHAnsi" w:cstheme="majorHAnsi"/>
                <w:sz w:val="24"/>
                <w:szCs w:val="24"/>
              </w:rPr>
              <w:t xml:space="preserve">  </w:t>
            </w:r>
          </w:p>
          <w:p w14:paraId="72F6D7DC"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lastRenderedPageBreak/>
              <w:t>Robert Highsmith</w:t>
            </w:r>
          </w:p>
          <w:p w14:paraId="02C3F7C8"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Lindsey Williamson</w:t>
            </w:r>
          </w:p>
          <w:p w14:paraId="330553A7"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Holland &amp; Knight LLP</w:t>
            </w:r>
          </w:p>
          <w:p w14:paraId="6E66F6A6"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1180 W. Peachtree St., Suite 1800</w:t>
            </w:r>
          </w:p>
          <w:p w14:paraId="7F112BFF"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Atlanta, Georgia 30309</w:t>
            </w:r>
          </w:p>
          <w:p w14:paraId="50D1D2D7"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robert.highsmith@hklaw.com</w:t>
            </w:r>
          </w:p>
          <w:p w14:paraId="1C927007" w14:textId="77777777" w:rsidR="002A1484" w:rsidRPr="00134F45" w:rsidRDefault="002A1484" w:rsidP="001C7222">
            <w:pPr>
              <w:jc w:val="both"/>
              <w:rPr>
                <w:rFonts w:asciiTheme="majorHAnsi" w:hAnsiTheme="majorHAnsi" w:cstheme="majorHAnsi"/>
                <w:sz w:val="24"/>
                <w:szCs w:val="24"/>
              </w:rPr>
            </w:pPr>
          </w:p>
        </w:tc>
        <w:tc>
          <w:tcPr>
            <w:tcW w:w="4671" w:type="dxa"/>
          </w:tcPr>
          <w:p w14:paraId="38E081ED"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lastRenderedPageBreak/>
              <w:t>Charlotte Davis</w:t>
            </w:r>
          </w:p>
          <w:p w14:paraId="17E54295"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Georgia Municipal Association</w:t>
            </w:r>
          </w:p>
          <w:p w14:paraId="51380DAB"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The Burgess Building</w:t>
            </w:r>
          </w:p>
          <w:p w14:paraId="6E713428"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201 Pryor St., S. W.</w:t>
            </w:r>
          </w:p>
          <w:p w14:paraId="07EAD6F9"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Atlanta, Georgia 30303</w:t>
            </w:r>
          </w:p>
          <w:p w14:paraId="5745CC6C"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cdavis@gmanet.com</w:t>
            </w:r>
          </w:p>
          <w:p w14:paraId="2BC02D64" w14:textId="77777777" w:rsidR="001C7222" w:rsidRPr="00134F45" w:rsidRDefault="001C7222" w:rsidP="004D3058">
            <w:pPr>
              <w:jc w:val="both"/>
              <w:rPr>
                <w:rFonts w:asciiTheme="majorHAnsi" w:hAnsiTheme="majorHAnsi" w:cstheme="majorHAnsi"/>
                <w:sz w:val="24"/>
                <w:szCs w:val="24"/>
              </w:rPr>
            </w:pPr>
          </w:p>
          <w:p w14:paraId="63C599A7" w14:textId="2FE9798A" w:rsidR="001C7222" w:rsidRPr="00134F45" w:rsidRDefault="0047207B" w:rsidP="001C7222">
            <w:pPr>
              <w:jc w:val="both"/>
              <w:rPr>
                <w:rFonts w:asciiTheme="majorHAnsi" w:hAnsiTheme="majorHAnsi" w:cstheme="majorHAnsi"/>
                <w:sz w:val="24"/>
                <w:szCs w:val="24"/>
              </w:rPr>
            </w:pPr>
            <w:r w:rsidRPr="00134F45">
              <w:rPr>
                <w:rFonts w:asciiTheme="majorHAnsi" w:hAnsiTheme="majorHAnsi" w:cstheme="majorHAnsi"/>
                <w:sz w:val="24"/>
                <w:szCs w:val="24"/>
              </w:rPr>
              <w:t>Pedro Cherry</w:t>
            </w:r>
          </w:p>
          <w:p w14:paraId="2EA4937B"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Southern Company Gas</w:t>
            </w:r>
          </w:p>
          <w:p w14:paraId="7ABA9A2A"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10 Peachtree Place, NE</w:t>
            </w:r>
          </w:p>
          <w:p w14:paraId="63B93E35" w14:textId="77777777" w:rsidR="001C7222" w:rsidRPr="00134F45" w:rsidRDefault="001C7222" w:rsidP="001C7222">
            <w:pPr>
              <w:jc w:val="both"/>
              <w:rPr>
                <w:rFonts w:asciiTheme="majorHAnsi" w:hAnsiTheme="majorHAnsi" w:cstheme="majorHAnsi"/>
                <w:sz w:val="24"/>
                <w:szCs w:val="24"/>
              </w:rPr>
            </w:pPr>
            <w:r w:rsidRPr="00134F45">
              <w:rPr>
                <w:rFonts w:asciiTheme="majorHAnsi" w:hAnsiTheme="majorHAnsi" w:cstheme="majorHAnsi"/>
                <w:sz w:val="24"/>
                <w:szCs w:val="24"/>
              </w:rPr>
              <w:t>Atlanta, Georgia 30309</w:t>
            </w:r>
          </w:p>
          <w:p w14:paraId="54946852" w14:textId="65115AAE" w:rsidR="001C7222" w:rsidRPr="00134F45" w:rsidRDefault="0047207B" w:rsidP="001C7222">
            <w:pPr>
              <w:jc w:val="both"/>
              <w:rPr>
                <w:rFonts w:asciiTheme="majorHAnsi" w:hAnsiTheme="majorHAnsi" w:cstheme="majorHAnsi"/>
                <w:sz w:val="24"/>
                <w:szCs w:val="24"/>
              </w:rPr>
            </w:pPr>
            <w:r w:rsidRPr="00134F45">
              <w:rPr>
                <w:rFonts w:asciiTheme="majorHAnsi" w:hAnsiTheme="majorHAnsi" w:cstheme="majorHAnsi"/>
                <w:sz w:val="24"/>
                <w:szCs w:val="24"/>
              </w:rPr>
              <w:t>ppcherry@</w:t>
            </w:r>
            <w:r w:rsidR="001C7222" w:rsidRPr="00134F45">
              <w:rPr>
                <w:rFonts w:asciiTheme="majorHAnsi" w:hAnsiTheme="majorHAnsi" w:cstheme="majorHAnsi"/>
                <w:sz w:val="24"/>
                <w:szCs w:val="24"/>
              </w:rPr>
              <w:t>southernco.com</w:t>
            </w:r>
          </w:p>
          <w:p w14:paraId="40532AD3"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lastRenderedPageBreak/>
              <w:t>Billy Horne</w:t>
            </w:r>
          </w:p>
          <w:p w14:paraId="519EAFED"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Southern Company Gas</w:t>
            </w:r>
          </w:p>
          <w:p w14:paraId="4FCFF7AE"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Ten Peachtree Place</w:t>
            </w:r>
          </w:p>
          <w:p w14:paraId="785DAD38"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30309</w:t>
            </w:r>
          </w:p>
          <w:p w14:paraId="3CCB2379" w14:textId="53DF12F9"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bho</w:t>
            </w:r>
            <w:r w:rsidR="0047207B" w:rsidRPr="00134F45">
              <w:rPr>
                <w:rFonts w:asciiTheme="majorHAnsi" w:hAnsiTheme="majorHAnsi" w:cstheme="majorHAnsi"/>
                <w:sz w:val="24"/>
                <w:szCs w:val="24"/>
              </w:rPr>
              <w:t>rn</w:t>
            </w:r>
            <w:r w:rsidRPr="00134F45">
              <w:rPr>
                <w:rFonts w:asciiTheme="majorHAnsi" w:hAnsiTheme="majorHAnsi" w:cstheme="majorHAnsi"/>
                <w:sz w:val="24"/>
                <w:szCs w:val="24"/>
              </w:rPr>
              <w:t>e@southernco.com</w:t>
            </w:r>
          </w:p>
          <w:p w14:paraId="581CA29C" w14:textId="77777777" w:rsidR="00AA1B73" w:rsidRPr="00134F45" w:rsidRDefault="0073382A" w:rsidP="004D3058">
            <w:pPr>
              <w:jc w:val="both"/>
              <w:rPr>
                <w:rFonts w:asciiTheme="majorHAnsi" w:hAnsiTheme="majorHAnsi" w:cstheme="majorHAnsi"/>
                <w:sz w:val="24"/>
                <w:szCs w:val="24"/>
              </w:rPr>
            </w:pPr>
          </w:p>
        </w:tc>
      </w:tr>
      <w:tr w:rsidR="0065325E" w:rsidRPr="00134F45" w14:paraId="6CA0AD4B" w14:textId="77777777" w:rsidTr="00DA798E">
        <w:tc>
          <w:tcPr>
            <w:tcW w:w="4689" w:type="dxa"/>
          </w:tcPr>
          <w:p w14:paraId="0B2832AA"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lastRenderedPageBreak/>
              <w:t>Rick Lonn</w:t>
            </w:r>
          </w:p>
          <w:p w14:paraId="202C6DCA"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Southern Company Gas</w:t>
            </w:r>
          </w:p>
          <w:p w14:paraId="637CA38A"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Ten Peachtree Place</w:t>
            </w:r>
          </w:p>
          <w:p w14:paraId="3F9AD813"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30309</w:t>
            </w:r>
          </w:p>
          <w:p w14:paraId="32601CCE"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rlonn@southernco.com</w:t>
            </w:r>
          </w:p>
          <w:p w14:paraId="2C3DE4C0" w14:textId="77777777" w:rsidR="00AA1B73" w:rsidRPr="00134F45" w:rsidRDefault="0073382A" w:rsidP="004D3058">
            <w:pPr>
              <w:jc w:val="both"/>
              <w:rPr>
                <w:rFonts w:asciiTheme="majorHAnsi" w:hAnsiTheme="majorHAnsi" w:cstheme="majorHAnsi"/>
                <w:sz w:val="24"/>
                <w:szCs w:val="24"/>
              </w:rPr>
            </w:pPr>
          </w:p>
        </w:tc>
        <w:tc>
          <w:tcPr>
            <w:tcW w:w="4671" w:type="dxa"/>
          </w:tcPr>
          <w:p w14:paraId="5D7D7264"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Ralph McCollum</w:t>
            </w:r>
          </w:p>
          <w:p w14:paraId="309A3B99"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Southern Company Gas</w:t>
            </w:r>
          </w:p>
          <w:p w14:paraId="27ED2B2F"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Ten Peachtree Place</w:t>
            </w:r>
          </w:p>
          <w:p w14:paraId="509E724E"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Atlanta, Georgia 30309</w:t>
            </w:r>
          </w:p>
          <w:p w14:paraId="6993F812" w14:textId="77777777" w:rsidR="00AA1B73" w:rsidRPr="00134F45" w:rsidRDefault="002E1F3B" w:rsidP="00762B72">
            <w:pPr>
              <w:jc w:val="both"/>
              <w:rPr>
                <w:rFonts w:asciiTheme="majorHAnsi" w:hAnsiTheme="majorHAnsi" w:cstheme="majorHAnsi"/>
                <w:sz w:val="24"/>
                <w:szCs w:val="24"/>
              </w:rPr>
            </w:pPr>
            <w:r w:rsidRPr="00134F45">
              <w:rPr>
                <w:rFonts w:asciiTheme="majorHAnsi" w:hAnsiTheme="majorHAnsi" w:cstheme="majorHAnsi"/>
                <w:sz w:val="24"/>
                <w:szCs w:val="24"/>
              </w:rPr>
              <w:t>rmccollu@southernco.com</w:t>
            </w:r>
          </w:p>
        </w:tc>
      </w:tr>
      <w:tr w:rsidR="0065325E" w:rsidRPr="00134F45" w14:paraId="7D19CCAD" w14:textId="77777777" w:rsidTr="00DA798E">
        <w:tc>
          <w:tcPr>
            <w:tcW w:w="4689" w:type="dxa"/>
          </w:tcPr>
          <w:p w14:paraId="21CFC831" w14:textId="5AB5CD70"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Chuck Rossi, President</w:t>
            </w:r>
          </w:p>
          <w:p w14:paraId="3B3FD392"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Liberty Utilities</w:t>
            </w:r>
          </w:p>
          <w:p w14:paraId="1AA464BA"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2300 Victory Dr.</w:t>
            </w:r>
          </w:p>
          <w:p w14:paraId="2FB9017F"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Columbus, Georgia 31901-3455</w:t>
            </w:r>
          </w:p>
          <w:p w14:paraId="677B3B61" w14:textId="039B9D7E" w:rsidR="00850C87" w:rsidRDefault="00850C87" w:rsidP="00850C87">
            <w:pPr>
              <w:rPr>
                <w:rFonts w:asciiTheme="majorHAnsi" w:hAnsiTheme="majorHAnsi" w:cstheme="majorHAnsi"/>
                <w:sz w:val="24"/>
                <w:szCs w:val="24"/>
              </w:rPr>
            </w:pPr>
          </w:p>
          <w:p w14:paraId="03F5909E" w14:textId="77777777" w:rsidR="00F90E5A" w:rsidRPr="00134F45" w:rsidRDefault="00F90E5A" w:rsidP="00850C87">
            <w:pPr>
              <w:rPr>
                <w:rFonts w:asciiTheme="majorHAnsi" w:hAnsiTheme="majorHAnsi" w:cstheme="majorHAnsi"/>
                <w:sz w:val="24"/>
                <w:szCs w:val="24"/>
              </w:rPr>
            </w:pPr>
          </w:p>
          <w:p w14:paraId="6B24FF85" w14:textId="158F1A6B" w:rsidR="002A1484" w:rsidRPr="00134F45" w:rsidRDefault="002A1484" w:rsidP="002A1484">
            <w:pPr>
              <w:jc w:val="both"/>
              <w:rPr>
                <w:rFonts w:asciiTheme="majorHAnsi" w:hAnsiTheme="majorHAnsi" w:cstheme="majorHAnsi"/>
                <w:sz w:val="24"/>
                <w:szCs w:val="24"/>
              </w:rPr>
            </w:pPr>
            <w:r w:rsidRPr="00134F45">
              <w:rPr>
                <w:rFonts w:asciiTheme="majorHAnsi" w:hAnsiTheme="majorHAnsi" w:cstheme="majorHAnsi"/>
                <w:sz w:val="24"/>
                <w:szCs w:val="24"/>
              </w:rPr>
              <w:t>Honorable Phillip Beard, Chairman</w:t>
            </w:r>
          </w:p>
          <w:p w14:paraId="056B731A" w14:textId="77777777" w:rsidR="002A1484" w:rsidRPr="00134F45" w:rsidRDefault="002A1484" w:rsidP="002A1484">
            <w:pPr>
              <w:jc w:val="both"/>
              <w:rPr>
                <w:rFonts w:asciiTheme="majorHAnsi" w:hAnsiTheme="majorHAnsi" w:cstheme="majorHAnsi"/>
                <w:sz w:val="24"/>
                <w:szCs w:val="24"/>
              </w:rPr>
            </w:pPr>
            <w:r w:rsidRPr="00134F45">
              <w:rPr>
                <w:rFonts w:asciiTheme="majorHAnsi" w:hAnsiTheme="majorHAnsi" w:cstheme="majorHAnsi"/>
                <w:sz w:val="24"/>
                <w:szCs w:val="24"/>
              </w:rPr>
              <w:t>City of Buford</w:t>
            </w:r>
          </w:p>
          <w:p w14:paraId="062B6193" w14:textId="77777777" w:rsidR="002A1484" w:rsidRPr="00134F45" w:rsidRDefault="002A1484" w:rsidP="002A1484">
            <w:pPr>
              <w:jc w:val="both"/>
              <w:rPr>
                <w:rFonts w:asciiTheme="majorHAnsi" w:hAnsiTheme="majorHAnsi" w:cstheme="majorHAnsi"/>
                <w:sz w:val="24"/>
                <w:szCs w:val="24"/>
              </w:rPr>
            </w:pPr>
            <w:r w:rsidRPr="00134F45">
              <w:rPr>
                <w:rFonts w:asciiTheme="majorHAnsi" w:hAnsiTheme="majorHAnsi" w:cstheme="majorHAnsi"/>
                <w:sz w:val="24"/>
                <w:szCs w:val="24"/>
              </w:rPr>
              <w:t>2300 Buford Highway</w:t>
            </w:r>
          </w:p>
          <w:p w14:paraId="494AEF90" w14:textId="77777777" w:rsidR="002A1484" w:rsidRPr="00134F45" w:rsidRDefault="002A1484" w:rsidP="002A1484">
            <w:pPr>
              <w:jc w:val="both"/>
              <w:rPr>
                <w:rFonts w:asciiTheme="majorHAnsi" w:hAnsiTheme="majorHAnsi" w:cstheme="majorHAnsi"/>
                <w:sz w:val="24"/>
                <w:szCs w:val="24"/>
              </w:rPr>
            </w:pPr>
            <w:r w:rsidRPr="00134F45">
              <w:rPr>
                <w:rFonts w:asciiTheme="majorHAnsi" w:hAnsiTheme="majorHAnsi" w:cstheme="majorHAnsi"/>
                <w:sz w:val="24"/>
                <w:szCs w:val="24"/>
              </w:rPr>
              <w:t>Buford, GA 30518</w:t>
            </w:r>
          </w:p>
          <w:p w14:paraId="5AD532C4" w14:textId="77777777" w:rsidR="002A1484" w:rsidRPr="00134F45" w:rsidRDefault="002A1484" w:rsidP="002A1484">
            <w:pPr>
              <w:jc w:val="both"/>
              <w:rPr>
                <w:rFonts w:asciiTheme="majorHAnsi" w:hAnsiTheme="majorHAnsi" w:cstheme="majorHAnsi"/>
                <w:sz w:val="24"/>
                <w:szCs w:val="24"/>
              </w:rPr>
            </w:pPr>
            <w:r w:rsidRPr="00134F45">
              <w:rPr>
                <w:rFonts w:asciiTheme="majorHAnsi" w:hAnsiTheme="majorHAnsi" w:cstheme="majorHAnsi"/>
                <w:sz w:val="24"/>
                <w:szCs w:val="24"/>
              </w:rPr>
              <w:t>phillipnmnbeard@aol.com</w:t>
            </w:r>
          </w:p>
          <w:p w14:paraId="40095FAC" w14:textId="77777777" w:rsidR="002A1484" w:rsidRPr="00134F45" w:rsidRDefault="002A1484" w:rsidP="004D3058">
            <w:pPr>
              <w:jc w:val="both"/>
              <w:rPr>
                <w:rFonts w:asciiTheme="majorHAnsi" w:hAnsiTheme="majorHAnsi" w:cstheme="majorHAnsi"/>
                <w:sz w:val="24"/>
                <w:szCs w:val="24"/>
              </w:rPr>
            </w:pPr>
          </w:p>
          <w:p w14:paraId="193DF98C"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Gregory Jay</w:t>
            </w:r>
          </w:p>
          <w:p w14:paraId="799B1C97"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4350 South Lee Street</w:t>
            </w:r>
          </w:p>
          <w:p w14:paraId="4EA4CE8E"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Buford, Georgia 30518</w:t>
            </w:r>
          </w:p>
          <w:p w14:paraId="2395079D"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gjay@cbjblawfirm.com</w:t>
            </w:r>
          </w:p>
          <w:p w14:paraId="6D48F78C" w14:textId="2751C656" w:rsidR="002A1484"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Counsel for City of Buford</w:t>
            </w:r>
          </w:p>
          <w:p w14:paraId="234D9D30" w14:textId="77777777" w:rsidR="002A1484" w:rsidRPr="00134F45" w:rsidRDefault="002A1484" w:rsidP="004D3058">
            <w:pPr>
              <w:jc w:val="both"/>
              <w:rPr>
                <w:rFonts w:asciiTheme="majorHAnsi" w:hAnsiTheme="majorHAnsi" w:cstheme="majorHAnsi"/>
                <w:sz w:val="24"/>
                <w:szCs w:val="24"/>
              </w:rPr>
            </w:pPr>
          </w:p>
          <w:p w14:paraId="7394007E" w14:textId="77777777" w:rsidR="002A1484" w:rsidRPr="00134F45" w:rsidRDefault="002A1484" w:rsidP="004D3058">
            <w:pPr>
              <w:jc w:val="both"/>
              <w:rPr>
                <w:rFonts w:asciiTheme="majorHAnsi" w:hAnsiTheme="majorHAnsi" w:cstheme="majorHAnsi"/>
                <w:sz w:val="24"/>
                <w:szCs w:val="24"/>
              </w:rPr>
            </w:pPr>
          </w:p>
          <w:p w14:paraId="0FE3DB9C" w14:textId="77777777"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Galloway &amp; Lyndall, LLP</w:t>
            </w:r>
          </w:p>
          <w:p w14:paraId="336CB0A3" w14:textId="7EEDF6CC"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Terri M. Lyndall</w:t>
            </w:r>
          </w:p>
          <w:p w14:paraId="0A21F1AA" w14:textId="4D6E62D1" w:rsidR="00623556" w:rsidRPr="00134F45" w:rsidRDefault="00623556" w:rsidP="004D3058">
            <w:pPr>
              <w:jc w:val="both"/>
              <w:rPr>
                <w:rFonts w:asciiTheme="majorHAnsi" w:hAnsiTheme="majorHAnsi" w:cstheme="majorHAnsi"/>
                <w:sz w:val="24"/>
                <w:szCs w:val="24"/>
              </w:rPr>
            </w:pPr>
            <w:r w:rsidRPr="00134F45">
              <w:rPr>
                <w:rFonts w:asciiTheme="majorHAnsi" w:hAnsiTheme="majorHAnsi" w:cstheme="majorHAnsi"/>
                <w:sz w:val="24"/>
                <w:szCs w:val="24"/>
              </w:rPr>
              <w:t>Newton Galloway</w:t>
            </w:r>
          </w:p>
          <w:p w14:paraId="6B702807"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The Lewis Mills House</w:t>
            </w:r>
          </w:p>
          <w:p w14:paraId="48BC7FEA"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406 North Hill Street</w:t>
            </w:r>
          </w:p>
          <w:p w14:paraId="02841917"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Griffin, Georgia 30223</w:t>
            </w:r>
          </w:p>
          <w:p w14:paraId="20C33C1B"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tlyndall@gallyn-law.com</w:t>
            </w:r>
          </w:p>
          <w:p w14:paraId="7CE5ACDA" w14:textId="77048335" w:rsidR="00292985" w:rsidRPr="00134F45" w:rsidRDefault="00623556" w:rsidP="004D3058">
            <w:pPr>
              <w:jc w:val="both"/>
              <w:rPr>
                <w:rFonts w:asciiTheme="majorHAnsi" w:hAnsiTheme="majorHAnsi" w:cstheme="majorHAnsi"/>
                <w:sz w:val="24"/>
                <w:szCs w:val="24"/>
              </w:rPr>
            </w:pPr>
            <w:r w:rsidRPr="00134F45">
              <w:rPr>
                <w:rFonts w:asciiTheme="majorHAnsi" w:hAnsiTheme="majorHAnsi" w:cstheme="majorHAnsi"/>
                <w:sz w:val="24"/>
                <w:szCs w:val="24"/>
              </w:rPr>
              <w:t>ngalloway</w:t>
            </w:r>
            <w:r w:rsidR="002E1F3B" w:rsidRPr="00134F45">
              <w:rPr>
                <w:rFonts w:asciiTheme="majorHAnsi" w:hAnsiTheme="majorHAnsi" w:cstheme="majorHAnsi"/>
                <w:sz w:val="24"/>
                <w:szCs w:val="24"/>
              </w:rPr>
              <w:t>@gallyn-law.com</w:t>
            </w:r>
          </w:p>
          <w:p w14:paraId="12251E42" w14:textId="77777777" w:rsidR="00AA1B73" w:rsidRPr="00134F45" w:rsidRDefault="0073382A" w:rsidP="004D3058">
            <w:pPr>
              <w:jc w:val="both"/>
              <w:rPr>
                <w:rFonts w:asciiTheme="majorHAnsi" w:hAnsiTheme="majorHAnsi" w:cstheme="majorHAnsi"/>
                <w:sz w:val="24"/>
                <w:szCs w:val="24"/>
              </w:rPr>
            </w:pPr>
          </w:p>
        </w:tc>
        <w:tc>
          <w:tcPr>
            <w:tcW w:w="4671" w:type="dxa"/>
          </w:tcPr>
          <w:p w14:paraId="57EE0913" w14:textId="35A8F3D8"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Julius Hulsey, Counsel for Liberty Utilities</w:t>
            </w:r>
          </w:p>
          <w:p w14:paraId="61DF0407"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Hulsey, Oliver &amp; Mahar</w:t>
            </w:r>
          </w:p>
          <w:p w14:paraId="43AA707C"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200 E. E. Butler Parkway</w:t>
            </w:r>
          </w:p>
          <w:p w14:paraId="7CAA2D1E"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P.O. Box 1457</w:t>
            </w:r>
          </w:p>
          <w:p w14:paraId="2791E391" w14:textId="77777777" w:rsidR="00850C87" w:rsidRPr="00134F45" w:rsidRDefault="00850C87" w:rsidP="00850C87">
            <w:pPr>
              <w:rPr>
                <w:rFonts w:asciiTheme="majorHAnsi" w:hAnsiTheme="majorHAnsi" w:cstheme="majorHAnsi"/>
                <w:sz w:val="24"/>
                <w:szCs w:val="24"/>
              </w:rPr>
            </w:pPr>
            <w:r w:rsidRPr="00134F45">
              <w:rPr>
                <w:rFonts w:asciiTheme="majorHAnsi" w:hAnsiTheme="majorHAnsi" w:cstheme="majorHAnsi"/>
                <w:sz w:val="24"/>
                <w:szCs w:val="24"/>
              </w:rPr>
              <w:t>Gainesville, GA 30503</w:t>
            </w:r>
          </w:p>
          <w:p w14:paraId="6C6D9338" w14:textId="43DFC67A" w:rsidR="00850C87" w:rsidRPr="00AC0C1F" w:rsidRDefault="00AC0C1F" w:rsidP="00850C87">
            <w:pPr>
              <w:jc w:val="both"/>
              <w:rPr>
                <w:rFonts w:asciiTheme="majorHAnsi" w:hAnsiTheme="majorHAnsi" w:cstheme="majorHAnsi"/>
                <w:sz w:val="24"/>
                <w:szCs w:val="24"/>
              </w:rPr>
            </w:pPr>
            <w:r w:rsidRPr="00AC0C1F">
              <w:rPr>
                <w:rFonts w:asciiTheme="majorHAnsi" w:hAnsiTheme="majorHAnsi" w:cstheme="majorHAnsi"/>
                <w:sz w:val="24"/>
                <w:szCs w:val="24"/>
              </w:rPr>
              <w:t>jhulsey@homlaw.com</w:t>
            </w:r>
          </w:p>
          <w:p w14:paraId="53DB6532" w14:textId="77777777" w:rsidR="00850C87" w:rsidRPr="00134F45" w:rsidRDefault="00850C87" w:rsidP="004D3058">
            <w:pPr>
              <w:jc w:val="both"/>
              <w:rPr>
                <w:rFonts w:asciiTheme="majorHAnsi" w:hAnsiTheme="majorHAnsi" w:cstheme="majorHAnsi"/>
                <w:sz w:val="24"/>
                <w:szCs w:val="24"/>
              </w:rPr>
            </w:pPr>
          </w:p>
          <w:p w14:paraId="1B16914B" w14:textId="77777777" w:rsidR="00850C87" w:rsidRPr="00134F45" w:rsidRDefault="00850C87" w:rsidP="004D3058">
            <w:pPr>
              <w:jc w:val="both"/>
              <w:rPr>
                <w:rFonts w:asciiTheme="majorHAnsi" w:hAnsiTheme="majorHAnsi" w:cstheme="majorHAnsi"/>
                <w:sz w:val="24"/>
                <w:szCs w:val="24"/>
              </w:rPr>
            </w:pPr>
          </w:p>
          <w:p w14:paraId="35069595" w14:textId="43186CE6" w:rsidR="00AA1B73"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Darren Perkins, Gas Superintendent</w:t>
            </w:r>
          </w:p>
          <w:p w14:paraId="58A5332B"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City of Buford</w:t>
            </w:r>
          </w:p>
          <w:p w14:paraId="54A8E1BF"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2500 Buford Highway</w:t>
            </w:r>
          </w:p>
          <w:p w14:paraId="6DE93027"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Buford, Georgia 30518</w:t>
            </w:r>
          </w:p>
          <w:p w14:paraId="25E94B38" w14:textId="77777777" w:rsidR="00292985" w:rsidRPr="00134F45" w:rsidRDefault="002E1F3B" w:rsidP="004D3058">
            <w:pPr>
              <w:jc w:val="both"/>
              <w:rPr>
                <w:rFonts w:asciiTheme="majorHAnsi" w:hAnsiTheme="majorHAnsi" w:cstheme="majorHAnsi"/>
                <w:sz w:val="24"/>
                <w:szCs w:val="24"/>
              </w:rPr>
            </w:pPr>
            <w:r w:rsidRPr="00134F45">
              <w:rPr>
                <w:rFonts w:asciiTheme="majorHAnsi" w:hAnsiTheme="majorHAnsi" w:cstheme="majorHAnsi"/>
                <w:sz w:val="24"/>
                <w:szCs w:val="24"/>
              </w:rPr>
              <w:t>dperkins@cityofbuford.com</w:t>
            </w:r>
          </w:p>
          <w:p w14:paraId="01F77159" w14:textId="78450609" w:rsidR="00292985" w:rsidRDefault="0073382A" w:rsidP="004D3058">
            <w:pPr>
              <w:jc w:val="both"/>
              <w:rPr>
                <w:rFonts w:asciiTheme="majorHAnsi" w:hAnsiTheme="majorHAnsi" w:cstheme="majorHAnsi"/>
                <w:sz w:val="24"/>
                <w:szCs w:val="24"/>
              </w:rPr>
            </w:pPr>
          </w:p>
          <w:p w14:paraId="0B0573EB" w14:textId="77777777" w:rsidR="00F90E5A" w:rsidRPr="00134F45" w:rsidRDefault="00F90E5A" w:rsidP="004D3058">
            <w:pPr>
              <w:jc w:val="both"/>
              <w:rPr>
                <w:rFonts w:asciiTheme="majorHAnsi" w:hAnsiTheme="majorHAnsi" w:cstheme="majorHAnsi"/>
                <w:sz w:val="24"/>
                <w:szCs w:val="24"/>
              </w:rPr>
            </w:pPr>
          </w:p>
          <w:p w14:paraId="18C58A64"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Honorable J. Clark Hill III, Mayor</w:t>
            </w:r>
          </w:p>
          <w:p w14:paraId="6D5AD480"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City of Commerce</w:t>
            </w:r>
          </w:p>
          <w:p w14:paraId="509718DA"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P.O. Box 348</w:t>
            </w:r>
          </w:p>
          <w:p w14:paraId="4FA141D4" w14:textId="77777777" w:rsidR="0047207B"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Commerce, GA 30529</w:t>
            </w:r>
          </w:p>
          <w:p w14:paraId="741115F1" w14:textId="78674BA9" w:rsidR="002A1484" w:rsidRPr="00134F45" w:rsidRDefault="0047207B" w:rsidP="0047207B">
            <w:pPr>
              <w:jc w:val="both"/>
              <w:rPr>
                <w:rFonts w:asciiTheme="majorHAnsi" w:hAnsiTheme="majorHAnsi" w:cstheme="majorHAnsi"/>
                <w:sz w:val="24"/>
                <w:szCs w:val="24"/>
              </w:rPr>
            </w:pPr>
            <w:r w:rsidRPr="00134F45">
              <w:rPr>
                <w:rFonts w:asciiTheme="majorHAnsi" w:hAnsiTheme="majorHAnsi" w:cstheme="majorHAnsi"/>
                <w:sz w:val="24"/>
                <w:szCs w:val="24"/>
              </w:rPr>
              <w:t>jchill@commercega.org</w:t>
            </w:r>
          </w:p>
          <w:p w14:paraId="4E83C6D8" w14:textId="77777777" w:rsidR="002A1484" w:rsidRPr="00134F45" w:rsidRDefault="002A1484" w:rsidP="002A1484">
            <w:pPr>
              <w:jc w:val="both"/>
              <w:rPr>
                <w:rFonts w:asciiTheme="majorHAnsi" w:hAnsiTheme="majorHAnsi" w:cstheme="majorHAnsi"/>
                <w:sz w:val="24"/>
                <w:szCs w:val="24"/>
              </w:rPr>
            </w:pPr>
          </w:p>
          <w:p w14:paraId="547A4D5E" w14:textId="0277146A" w:rsidR="00AC0C1F" w:rsidRPr="00134F45" w:rsidRDefault="00AC0C1F" w:rsidP="00AC0C1F">
            <w:pPr>
              <w:rPr>
                <w:rFonts w:asciiTheme="majorHAnsi" w:hAnsiTheme="majorHAnsi" w:cstheme="majorHAnsi"/>
                <w:sz w:val="24"/>
                <w:szCs w:val="24"/>
              </w:rPr>
            </w:pPr>
            <w:r>
              <w:rPr>
                <w:rFonts w:asciiTheme="majorHAnsi" w:hAnsiTheme="majorHAnsi" w:cstheme="majorHAnsi"/>
                <w:sz w:val="24"/>
                <w:szCs w:val="24"/>
              </w:rPr>
              <w:t>Jason A. Dean</w:t>
            </w:r>
            <w:r w:rsidRPr="00134F45">
              <w:rPr>
                <w:rFonts w:asciiTheme="majorHAnsi" w:hAnsiTheme="majorHAnsi" w:cstheme="majorHAnsi"/>
                <w:sz w:val="24"/>
                <w:szCs w:val="24"/>
              </w:rPr>
              <w:t>, Counsel for Liberty Utilities</w:t>
            </w:r>
          </w:p>
          <w:p w14:paraId="72F6EC35" w14:textId="77777777" w:rsidR="00AC0C1F" w:rsidRPr="00134F45" w:rsidRDefault="00AC0C1F" w:rsidP="00AC0C1F">
            <w:pPr>
              <w:rPr>
                <w:rFonts w:asciiTheme="majorHAnsi" w:hAnsiTheme="majorHAnsi" w:cstheme="majorHAnsi"/>
                <w:sz w:val="24"/>
                <w:szCs w:val="24"/>
              </w:rPr>
            </w:pPr>
            <w:r w:rsidRPr="00134F45">
              <w:rPr>
                <w:rFonts w:asciiTheme="majorHAnsi" w:hAnsiTheme="majorHAnsi" w:cstheme="majorHAnsi"/>
                <w:sz w:val="24"/>
                <w:szCs w:val="24"/>
              </w:rPr>
              <w:t>Hulsey, Oliver &amp; Mahar</w:t>
            </w:r>
          </w:p>
          <w:p w14:paraId="05D09E06" w14:textId="77777777" w:rsidR="00AC0C1F" w:rsidRPr="00134F45" w:rsidRDefault="00AC0C1F" w:rsidP="00AC0C1F">
            <w:pPr>
              <w:rPr>
                <w:rFonts w:asciiTheme="majorHAnsi" w:hAnsiTheme="majorHAnsi" w:cstheme="majorHAnsi"/>
                <w:sz w:val="24"/>
                <w:szCs w:val="24"/>
              </w:rPr>
            </w:pPr>
            <w:r w:rsidRPr="00134F45">
              <w:rPr>
                <w:rFonts w:asciiTheme="majorHAnsi" w:hAnsiTheme="majorHAnsi" w:cstheme="majorHAnsi"/>
                <w:sz w:val="24"/>
                <w:szCs w:val="24"/>
              </w:rPr>
              <w:t>200 E. E. Butler Parkway</w:t>
            </w:r>
          </w:p>
          <w:p w14:paraId="2F4B0DE5" w14:textId="77777777" w:rsidR="00AC0C1F" w:rsidRPr="00134F45" w:rsidRDefault="00AC0C1F" w:rsidP="00AC0C1F">
            <w:pPr>
              <w:rPr>
                <w:rFonts w:asciiTheme="majorHAnsi" w:hAnsiTheme="majorHAnsi" w:cstheme="majorHAnsi"/>
                <w:sz w:val="24"/>
                <w:szCs w:val="24"/>
              </w:rPr>
            </w:pPr>
            <w:r w:rsidRPr="00134F45">
              <w:rPr>
                <w:rFonts w:asciiTheme="majorHAnsi" w:hAnsiTheme="majorHAnsi" w:cstheme="majorHAnsi"/>
                <w:sz w:val="24"/>
                <w:szCs w:val="24"/>
              </w:rPr>
              <w:t>P.O. Box 1457</w:t>
            </w:r>
          </w:p>
          <w:p w14:paraId="6D60C921" w14:textId="77777777" w:rsidR="00AC0C1F" w:rsidRPr="00134F45" w:rsidRDefault="00AC0C1F" w:rsidP="00AC0C1F">
            <w:pPr>
              <w:rPr>
                <w:rFonts w:asciiTheme="majorHAnsi" w:hAnsiTheme="majorHAnsi" w:cstheme="majorHAnsi"/>
                <w:sz w:val="24"/>
                <w:szCs w:val="24"/>
              </w:rPr>
            </w:pPr>
            <w:r w:rsidRPr="00134F45">
              <w:rPr>
                <w:rFonts w:asciiTheme="majorHAnsi" w:hAnsiTheme="majorHAnsi" w:cstheme="majorHAnsi"/>
                <w:sz w:val="24"/>
                <w:szCs w:val="24"/>
              </w:rPr>
              <w:t>Gainesville, GA 30503</w:t>
            </w:r>
          </w:p>
          <w:p w14:paraId="3510E702" w14:textId="350A69F1" w:rsidR="00AC0C1F" w:rsidRPr="00AC0C1F" w:rsidRDefault="00AC0C1F" w:rsidP="00AC0C1F">
            <w:pPr>
              <w:jc w:val="both"/>
              <w:rPr>
                <w:rFonts w:asciiTheme="majorHAnsi" w:hAnsiTheme="majorHAnsi" w:cstheme="majorHAnsi"/>
                <w:sz w:val="24"/>
                <w:szCs w:val="24"/>
              </w:rPr>
            </w:pPr>
            <w:r w:rsidRPr="00AC0C1F">
              <w:rPr>
                <w:sz w:val="24"/>
                <w:szCs w:val="24"/>
              </w:rPr>
              <w:t>jad</w:t>
            </w:r>
            <w:r w:rsidRPr="00AC0C1F">
              <w:rPr>
                <w:rFonts w:asciiTheme="majorHAnsi" w:hAnsiTheme="majorHAnsi" w:cstheme="majorHAnsi"/>
                <w:sz w:val="24"/>
                <w:szCs w:val="24"/>
              </w:rPr>
              <w:t>@homlaw.com</w:t>
            </w:r>
          </w:p>
          <w:p w14:paraId="075C5AF3" w14:textId="27E96252" w:rsidR="002A1484" w:rsidRPr="00134F45" w:rsidRDefault="002A1484" w:rsidP="002A1484">
            <w:pPr>
              <w:jc w:val="both"/>
              <w:rPr>
                <w:rFonts w:asciiTheme="majorHAnsi" w:hAnsiTheme="majorHAnsi" w:cstheme="majorHAnsi"/>
                <w:sz w:val="24"/>
                <w:szCs w:val="24"/>
              </w:rPr>
            </w:pPr>
          </w:p>
        </w:tc>
      </w:tr>
      <w:tr w:rsidR="0065325E" w:rsidRPr="00134F45" w14:paraId="32DA19EE" w14:textId="77777777" w:rsidTr="00DA798E">
        <w:tc>
          <w:tcPr>
            <w:tcW w:w="4689" w:type="dxa"/>
          </w:tcPr>
          <w:p w14:paraId="61CE1616" w14:textId="77777777" w:rsidR="00AA1B73" w:rsidRPr="00134F45" w:rsidRDefault="0073382A" w:rsidP="002A1484">
            <w:pPr>
              <w:jc w:val="both"/>
              <w:rPr>
                <w:rFonts w:asciiTheme="majorHAnsi" w:hAnsiTheme="majorHAnsi" w:cstheme="majorHAnsi"/>
                <w:sz w:val="24"/>
                <w:szCs w:val="24"/>
              </w:rPr>
            </w:pPr>
          </w:p>
        </w:tc>
        <w:tc>
          <w:tcPr>
            <w:tcW w:w="4671" w:type="dxa"/>
          </w:tcPr>
          <w:p w14:paraId="3A3232F8" w14:textId="77777777" w:rsidR="00292985" w:rsidRPr="00134F45" w:rsidRDefault="0073382A" w:rsidP="004D3058">
            <w:pPr>
              <w:jc w:val="both"/>
              <w:rPr>
                <w:rFonts w:asciiTheme="majorHAnsi" w:hAnsiTheme="majorHAnsi" w:cstheme="majorHAnsi"/>
                <w:sz w:val="24"/>
                <w:szCs w:val="24"/>
              </w:rPr>
            </w:pPr>
          </w:p>
        </w:tc>
      </w:tr>
    </w:tbl>
    <w:p w14:paraId="43EC9FB8" w14:textId="724AB495" w:rsidR="002A1484" w:rsidRPr="00134F45" w:rsidRDefault="002A1484">
      <w:pPr>
        <w:rPr>
          <w:rFonts w:asciiTheme="majorHAnsi" w:hAnsiTheme="majorHAnsi" w:cstheme="majorHAnsi"/>
        </w:rPr>
      </w:pPr>
    </w:p>
    <w:p w14:paraId="67B83347" w14:textId="1B645710" w:rsidR="00AA1B73" w:rsidRPr="00134F45" w:rsidRDefault="002E1F3B" w:rsidP="00AA1B73">
      <w:pPr>
        <w:rPr>
          <w:rFonts w:asciiTheme="majorHAnsi" w:hAnsiTheme="majorHAnsi" w:cstheme="majorHAnsi"/>
        </w:rPr>
      </w:pPr>
      <w:r w:rsidRPr="00134F45">
        <w:rPr>
          <w:rFonts w:asciiTheme="majorHAnsi" w:hAnsiTheme="majorHAnsi" w:cstheme="majorHAnsi"/>
        </w:rPr>
        <w:t xml:space="preserve">This </w:t>
      </w:r>
      <w:r w:rsidR="00656412">
        <w:rPr>
          <w:rFonts w:asciiTheme="majorHAnsi" w:hAnsiTheme="majorHAnsi" w:cstheme="majorHAnsi"/>
        </w:rPr>
        <w:t>26th</w:t>
      </w:r>
      <w:r w:rsidRPr="00134F45">
        <w:rPr>
          <w:rFonts w:asciiTheme="majorHAnsi" w:hAnsiTheme="majorHAnsi" w:cstheme="majorHAnsi"/>
        </w:rPr>
        <w:t xml:space="preserve"> day of </w:t>
      </w:r>
      <w:bookmarkStart w:id="1" w:name="_Hlk30506318"/>
      <w:r w:rsidR="0047207B" w:rsidRPr="00134F45">
        <w:rPr>
          <w:rFonts w:asciiTheme="majorHAnsi" w:hAnsiTheme="majorHAnsi" w:cstheme="majorHAnsi"/>
        </w:rPr>
        <w:t>March</w:t>
      </w:r>
      <w:r w:rsidRPr="00134F45">
        <w:rPr>
          <w:rFonts w:asciiTheme="majorHAnsi" w:hAnsiTheme="majorHAnsi" w:cstheme="majorHAnsi"/>
        </w:rPr>
        <w:t xml:space="preserve"> 20</w:t>
      </w:r>
      <w:r w:rsidR="002A1484" w:rsidRPr="00134F45">
        <w:rPr>
          <w:rFonts w:asciiTheme="majorHAnsi" w:hAnsiTheme="majorHAnsi" w:cstheme="majorHAnsi"/>
        </w:rPr>
        <w:t>2</w:t>
      </w:r>
      <w:bookmarkEnd w:id="1"/>
      <w:r w:rsidR="0047207B" w:rsidRPr="00134F45">
        <w:rPr>
          <w:rFonts w:asciiTheme="majorHAnsi" w:hAnsiTheme="majorHAnsi" w:cstheme="majorHAnsi"/>
        </w:rPr>
        <w:t>1</w:t>
      </w:r>
      <w:r w:rsidRPr="00134F45">
        <w:rPr>
          <w:rFonts w:asciiTheme="majorHAnsi" w:hAnsiTheme="majorHAnsi" w:cstheme="majorHAnsi"/>
        </w:rPr>
        <w:t>.</w:t>
      </w:r>
    </w:p>
    <w:p w14:paraId="2094180A" w14:textId="77FE229F" w:rsidR="00AA1B73" w:rsidRDefault="0073382A" w:rsidP="00AA1B73">
      <w:pPr>
        <w:rPr>
          <w:rFonts w:asciiTheme="majorHAnsi" w:hAnsiTheme="majorHAnsi" w:cstheme="majorHAnsi"/>
        </w:rPr>
      </w:pPr>
    </w:p>
    <w:p w14:paraId="6B832A97" w14:textId="77777777" w:rsidR="00F90E5A" w:rsidRPr="00134F45" w:rsidRDefault="00F90E5A" w:rsidP="00AA1B73">
      <w:pPr>
        <w:rPr>
          <w:rFonts w:asciiTheme="majorHAnsi" w:hAnsiTheme="majorHAnsi" w:cstheme="majorHAnsi"/>
        </w:rPr>
      </w:pPr>
    </w:p>
    <w:p w14:paraId="6C6B0B07" w14:textId="64DB0F2F" w:rsidR="00AA1B73" w:rsidRPr="00134F45" w:rsidRDefault="002E1F3B" w:rsidP="00762B72">
      <w:pPr>
        <w:spacing w:line="480" w:lineRule="auto"/>
        <w:rPr>
          <w:rStyle w:val="Hyperlink"/>
          <w:rFonts w:asciiTheme="majorHAnsi" w:eastAsiaTheme="majorEastAsia" w:hAnsiTheme="majorHAnsi" w:cstheme="majorHAnsi"/>
          <w:b/>
          <w:color w:val="000000" w:themeColor="text1"/>
          <w:u w:val="none"/>
        </w:rPr>
      </w:pPr>
      <w:bookmarkStart w:id="2" w:name="_GoBack"/>
      <w:bookmarkEnd w:id="2"/>
      <w:r w:rsidRPr="00134F45">
        <w:rPr>
          <w:rFonts w:asciiTheme="majorHAnsi" w:hAnsiTheme="majorHAnsi" w:cstheme="majorHAnsi"/>
        </w:rPr>
        <w:lastRenderedPageBreak/>
        <w:tab/>
      </w:r>
      <w:r w:rsidRPr="00134F45">
        <w:rPr>
          <w:rFonts w:asciiTheme="majorHAnsi" w:hAnsiTheme="majorHAnsi" w:cstheme="majorHAnsi"/>
        </w:rPr>
        <w:tab/>
      </w:r>
      <w:r w:rsidRPr="00134F45">
        <w:rPr>
          <w:rFonts w:asciiTheme="majorHAnsi" w:hAnsiTheme="majorHAnsi" w:cstheme="majorHAnsi"/>
        </w:rPr>
        <w:tab/>
      </w:r>
      <w:r w:rsidRPr="00134F45">
        <w:rPr>
          <w:rFonts w:asciiTheme="majorHAnsi" w:hAnsiTheme="majorHAnsi" w:cstheme="majorHAnsi"/>
        </w:rPr>
        <w:tab/>
      </w:r>
      <w:r w:rsidRPr="00134F45">
        <w:rPr>
          <w:rFonts w:asciiTheme="majorHAnsi" w:hAnsiTheme="majorHAnsi" w:cstheme="majorHAnsi"/>
        </w:rPr>
        <w:tab/>
      </w:r>
      <w:r w:rsidRPr="00134F45">
        <w:rPr>
          <w:rFonts w:asciiTheme="majorHAnsi" w:hAnsiTheme="majorHAnsi" w:cstheme="majorHAnsi"/>
        </w:rPr>
        <w:tab/>
      </w:r>
      <w:r w:rsidRPr="00134F45">
        <w:rPr>
          <w:rStyle w:val="Hyperlink"/>
          <w:rFonts w:asciiTheme="majorHAnsi" w:eastAsiaTheme="majorEastAsia" w:hAnsiTheme="majorHAnsi" w:cstheme="majorHAnsi"/>
          <w:b/>
          <w:color w:val="000000" w:themeColor="text1"/>
          <w:u w:val="none"/>
        </w:rPr>
        <w:t>HOLLAND &amp; KNIGHT LLP</w:t>
      </w:r>
    </w:p>
    <w:p w14:paraId="6192EBC0" w14:textId="493B326A" w:rsidR="00AA1B73" w:rsidRPr="00134F45" w:rsidRDefault="0073382A" w:rsidP="00AA1B73">
      <w:pPr>
        <w:rPr>
          <w:rStyle w:val="Hyperlink"/>
          <w:rFonts w:asciiTheme="majorHAnsi" w:eastAsiaTheme="majorEastAsia" w:hAnsiTheme="majorHAnsi" w:cstheme="majorHAnsi"/>
          <w:color w:val="000000" w:themeColor="text1"/>
          <w:u w:val="none"/>
        </w:rPr>
      </w:pPr>
    </w:p>
    <w:p w14:paraId="5C6B0747" w14:textId="77777777" w:rsidR="00AA1B73" w:rsidRPr="00134F45" w:rsidRDefault="002E1F3B" w:rsidP="00AA1B73">
      <w:pPr>
        <w:rPr>
          <w:rStyle w:val="Hyperlink"/>
          <w:rFonts w:asciiTheme="majorHAnsi" w:eastAsiaTheme="majorEastAsia" w:hAnsiTheme="majorHAnsi" w:cstheme="majorHAnsi"/>
          <w:color w:val="000000" w:themeColor="text1"/>
          <w:u w:val="none"/>
        </w:rPr>
      </w:pP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t>_________________________________</w:t>
      </w:r>
    </w:p>
    <w:p w14:paraId="11032987" w14:textId="77777777" w:rsidR="00AA1B73" w:rsidRPr="00134F45" w:rsidRDefault="002E1F3B" w:rsidP="00AA1B73">
      <w:pPr>
        <w:rPr>
          <w:rStyle w:val="Hyperlink"/>
          <w:rFonts w:asciiTheme="majorHAnsi" w:eastAsiaTheme="majorEastAsia" w:hAnsiTheme="majorHAnsi" w:cstheme="majorHAnsi"/>
          <w:color w:val="000000" w:themeColor="text1"/>
          <w:u w:val="none"/>
        </w:rPr>
      </w:pP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t>Lindsey S. Williamson</w:t>
      </w:r>
    </w:p>
    <w:p w14:paraId="415CE7C0" w14:textId="3FAE9EC2" w:rsidR="00AA1B73" w:rsidRPr="00134F45" w:rsidRDefault="002E1F3B" w:rsidP="00AA1B73">
      <w:pPr>
        <w:rPr>
          <w:rStyle w:val="Hyperlink"/>
          <w:rFonts w:asciiTheme="majorHAnsi" w:eastAsiaTheme="majorEastAsia" w:hAnsiTheme="majorHAnsi" w:cstheme="majorHAnsi"/>
          <w:color w:val="000000" w:themeColor="text1"/>
          <w:u w:val="none"/>
        </w:rPr>
      </w:pP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Pr="00134F45">
        <w:rPr>
          <w:rStyle w:val="Hyperlink"/>
          <w:rFonts w:asciiTheme="majorHAnsi" w:eastAsiaTheme="majorEastAsia" w:hAnsiTheme="majorHAnsi" w:cstheme="majorHAnsi"/>
          <w:color w:val="000000" w:themeColor="text1"/>
          <w:u w:val="none"/>
        </w:rPr>
        <w:tab/>
      </w:r>
      <w:r w:rsidR="00F90E5A" w:rsidRPr="00134F45">
        <w:t xml:space="preserve">State Bar of Georgia No. </w:t>
      </w:r>
      <w:r w:rsidRPr="00134F45">
        <w:rPr>
          <w:rStyle w:val="Hyperlink"/>
          <w:rFonts w:asciiTheme="majorHAnsi" w:eastAsiaTheme="majorEastAsia" w:hAnsiTheme="majorHAnsi" w:cstheme="majorHAnsi"/>
          <w:color w:val="000000" w:themeColor="text1"/>
          <w:u w:val="none"/>
        </w:rPr>
        <w:t>783366</w:t>
      </w:r>
    </w:p>
    <w:p w14:paraId="24338413" w14:textId="77777777" w:rsidR="00AA1B73" w:rsidRPr="00134F45" w:rsidRDefault="0073382A" w:rsidP="00AA1B73">
      <w:pPr>
        <w:rPr>
          <w:rStyle w:val="Hyperlink"/>
          <w:rFonts w:asciiTheme="majorHAnsi" w:eastAsiaTheme="majorEastAsia" w:hAnsiTheme="majorHAnsi" w:cstheme="majorHAnsi"/>
          <w:color w:val="000000" w:themeColor="text1"/>
        </w:rPr>
      </w:pPr>
    </w:p>
    <w:p w14:paraId="675E7FC7" w14:textId="77777777" w:rsidR="00AA1B73" w:rsidRPr="00134F45" w:rsidRDefault="0073382A" w:rsidP="00AD4F27">
      <w:pPr>
        <w:pStyle w:val="BlockText"/>
        <w:rPr>
          <w:rFonts w:asciiTheme="majorHAnsi" w:hAnsiTheme="majorHAnsi" w:cstheme="majorHAnsi"/>
        </w:rPr>
      </w:pPr>
    </w:p>
    <w:p w14:paraId="2F58DBF2" w14:textId="77777777" w:rsidR="009679CD" w:rsidRPr="00134F45" w:rsidRDefault="0073382A" w:rsidP="00AD4F27">
      <w:pPr>
        <w:pStyle w:val="BlockText"/>
        <w:rPr>
          <w:rFonts w:asciiTheme="majorHAnsi" w:hAnsiTheme="majorHAnsi" w:cstheme="majorHAnsi"/>
        </w:rPr>
      </w:pPr>
    </w:p>
    <w:p w14:paraId="7EFAA6E8" w14:textId="77777777" w:rsidR="009679CD" w:rsidRPr="00134F45" w:rsidRDefault="0073382A" w:rsidP="00AD4F27">
      <w:pPr>
        <w:pStyle w:val="BlockText"/>
        <w:rPr>
          <w:rFonts w:asciiTheme="majorHAnsi" w:hAnsiTheme="majorHAnsi" w:cstheme="majorHAnsi"/>
        </w:rPr>
      </w:pPr>
    </w:p>
    <w:p w14:paraId="70E203DF" w14:textId="77777777" w:rsidR="009679CD" w:rsidRPr="00134F45" w:rsidRDefault="0073382A" w:rsidP="00AD4F27">
      <w:pPr>
        <w:pStyle w:val="BlockText"/>
        <w:rPr>
          <w:rFonts w:asciiTheme="majorHAnsi" w:hAnsiTheme="majorHAnsi" w:cstheme="majorHAnsi"/>
        </w:rPr>
      </w:pPr>
    </w:p>
    <w:p w14:paraId="29BB69F0" w14:textId="77777777" w:rsidR="009679CD" w:rsidRPr="00134F45" w:rsidRDefault="0073382A" w:rsidP="00AD4F27">
      <w:pPr>
        <w:pStyle w:val="BlockText"/>
        <w:rPr>
          <w:rFonts w:asciiTheme="majorHAnsi" w:hAnsiTheme="majorHAnsi" w:cstheme="majorHAnsi"/>
        </w:rPr>
      </w:pPr>
    </w:p>
    <w:p w14:paraId="15DBF3A2" w14:textId="77777777" w:rsidR="009679CD" w:rsidRPr="00134F45" w:rsidRDefault="0073382A" w:rsidP="00AD4F27">
      <w:pPr>
        <w:pStyle w:val="BlockText"/>
        <w:rPr>
          <w:rFonts w:asciiTheme="majorHAnsi" w:hAnsiTheme="majorHAnsi" w:cstheme="majorHAnsi"/>
        </w:rPr>
      </w:pPr>
    </w:p>
    <w:p w14:paraId="321E405B" w14:textId="77777777" w:rsidR="009679CD" w:rsidRPr="00134F45" w:rsidRDefault="0073382A" w:rsidP="00AD4F27">
      <w:pPr>
        <w:pStyle w:val="BlockText"/>
        <w:rPr>
          <w:rFonts w:asciiTheme="majorHAnsi" w:hAnsiTheme="majorHAnsi" w:cstheme="majorHAnsi"/>
        </w:rPr>
      </w:pPr>
    </w:p>
    <w:p w14:paraId="4D97A6DE" w14:textId="77777777" w:rsidR="009679CD" w:rsidRPr="00134F45" w:rsidRDefault="0073382A" w:rsidP="00AD4F27">
      <w:pPr>
        <w:pStyle w:val="BlockText"/>
        <w:rPr>
          <w:rFonts w:asciiTheme="majorHAnsi" w:hAnsiTheme="majorHAnsi" w:cstheme="majorHAnsi"/>
        </w:rPr>
      </w:pPr>
    </w:p>
    <w:p w14:paraId="4DE97B3F" w14:textId="77777777" w:rsidR="009679CD" w:rsidRPr="00134F45" w:rsidRDefault="002E1F3B" w:rsidP="00AD4F27">
      <w:pPr>
        <w:pStyle w:val="BlockText"/>
        <w:rPr>
          <w:rFonts w:asciiTheme="majorHAnsi" w:hAnsiTheme="majorHAnsi" w:cstheme="majorHAnsi"/>
        </w:rPr>
      </w:pPr>
      <w:r w:rsidRPr="00134F45">
        <w:rPr>
          <w:rFonts w:asciiTheme="majorHAnsi" w:hAnsiTheme="majorHAnsi" w:cstheme="majorHAnsi"/>
          <w:b/>
          <w:noProof/>
        </w:rPr>
        <mc:AlternateContent>
          <mc:Choice Requires="wps">
            <w:drawing>
              <wp:anchor distT="0" distB="0" distL="118745" distR="118745" simplePos="0" relativeHeight="251658240" behindDoc="0" locked="1" layoutInCell="0" allowOverlap="1" wp14:anchorId="112A0F9C" wp14:editId="15A5807B">
                <wp:simplePos x="0" y="0"/>
                <wp:positionH relativeFrom="page">
                  <wp:posOffset>914400</wp:posOffset>
                </wp:positionH>
                <wp:positionV relativeFrom="page">
                  <wp:posOffset>9601200</wp:posOffset>
                </wp:positionV>
                <wp:extent cx="5943600" cy="274320"/>
                <wp:effectExtent l="0" t="0" r="0" b="1905"/>
                <wp:wrapNone/>
                <wp:docPr id="61" name="PCGDocI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C188A" w14:textId="77777777" w:rsidR="00292985" w:rsidRDefault="0073382A" w:rsidP="00766B4B">
                            <w:pPr>
                              <w:pStyle w:val="Footer"/>
                              <w:rPr>
                                <w:rStyle w:val="DocID"/>
                              </w:rPr>
                            </w:pPr>
                          </w:p>
                        </w:txbxContent>
                      </wps:txbx>
                      <wps:bodyPr rot="0" vert="horz" wrap="square" lIns="0" tIns="0" rIns="0" bIns="0" anchor="b"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id="_x0000_t202" coordsize="21600,21600" o:spt="202" path="m,l,21600r21600,l21600,xe">
                <v:stroke joinstyle="miter"/>
                <v:path gradientshapeok="t" o:connecttype="rect"/>
              </v:shapetype>
              <v:shape id="PCGDocID" o:spid="_x0000_s1026" type="#_x0000_t202" style="position:absolute;margin-left:1in;margin-top:756pt;width:468pt;height:21.6pt;z-index:251658240;visibility:visible;mso-wrap-style:square;mso-width-percent:0;mso-height-percent:0;mso-wrap-distance-left:9.35pt;mso-wrap-distance-top:0;mso-wrap-distance-right:9.35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" o:allowincell="f" filled="f" stroked="f">
                <v:textbox inset="0,0,0,0">
                  <w:txbxContent>
                    <w:p w:rsidR="00292985" w:rsidRDefault="002E1F3B" w:rsidP="00766B4B">
                      <w:pPr>
                        <w:pStyle w:val="Footer"/>
                        <w:rPr>
                          <w:rStyle w:val="DocID"/>
                        </w:rPr>
                      </w:pPr>
                    </w:p>
                  </w:txbxContent>
                </v:textbox>
                <w10:wrap anchorx="page" anchory="page"/>
                <w10:anchorlock/>
              </v:shape>
            </w:pict>
          </mc:Fallback>
        </mc:AlternateContent>
      </w:r>
    </w:p>
    <w:sectPr w:rsidR="009679CD" w:rsidRPr="00134F45" w:rsidSect="009722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89EE2" w14:textId="77777777" w:rsidR="0073382A" w:rsidRDefault="0073382A">
      <w:r>
        <w:separator/>
      </w:r>
    </w:p>
  </w:endnote>
  <w:endnote w:type="continuationSeparator" w:id="0">
    <w:p w14:paraId="21DF18DF" w14:textId="77777777" w:rsidR="0073382A" w:rsidRDefault="0073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FE42" w14:textId="77777777" w:rsidR="00163ED1" w:rsidRDefault="00163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ABCA" w14:textId="55ED95B5" w:rsidR="00972224" w:rsidRDefault="002E1F3B" w:rsidP="000421B5">
    <w:pPr>
      <w:pStyle w:val="Footer"/>
    </w:pPr>
    <w:r>
      <w:tab/>
    </w:r>
    <w:r>
      <w:fldChar w:fldCharType="begin"/>
    </w:r>
    <w:r>
      <w:instrText xml:space="preserve"> PAGE   \* MERGEFORMAT </w:instrText>
    </w:r>
    <w:r>
      <w:fldChar w:fldCharType="separate"/>
    </w:r>
    <w:r w:rsidR="006211B3">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3B3BC" w14:textId="77777777" w:rsidR="00163ED1" w:rsidRDefault="00163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A628A" w14:textId="77777777" w:rsidR="0073382A" w:rsidRDefault="0073382A">
      <w:r>
        <w:separator/>
      </w:r>
    </w:p>
  </w:footnote>
  <w:footnote w:type="continuationSeparator" w:id="0">
    <w:p w14:paraId="2AEF3E3A" w14:textId="77777777" w:rsidR="0073382A" w:rsidRDefault="0073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5F81" w14:textId="77777777" w:rsidR="00163ED1" w:rsidRDefault="00163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3D199" w14:textId="77777777" w:rsidR="00163ED1" w:rsidRDefault="00163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D79B6" w14:textId="77777777" w:rsidR="00163ED1" w:rsidRDefault="00163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C825458"/>
    <w:lvl w:ilvl="0">
      <w:start w:val="1"/>
      <w:numFmt w:val="decimal"/>
      <w:pStyle w:val="ListNumber2"/>
      <w:lvlText w:val="%1."/>
      <w:lvlJc w:val="left"/>
      <w:pPr>
        <w:tabs>
          <w:tab w:val="num" w:pos="1080"/>
        </w:tabs>
        <w:ind w:left="0" w:firstLine="720"/>
      </w:pPr>
      <w:rPr>
        <w:rFonts w:hint="default"/>
      </w:rPr>
    </w:lvl>
  </w:abstractNum>
  <w:abstractNum w:abstractNumId="1" w15:restartNumberingAfterBreak="0">
    <w:nsid w:val="FFFFFF80"/>
    <w:multiLevelType w:val="singleLevel"/>
    <w:tmpl w:val="2754217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B18CF43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8F0BDB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078518A"/>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C9404A92"/>
    <w:lvl w:ilvl="0">
      <w:start w:val="1"/>
      <w:numFmt w:val="decimal"/>
      <w:pStyle w:val="ListNumber"/>
      <w:lvlText w:val="%1."/>
      <w:lvlJc w:val="left"/>
      <w:pPr>
        <w:tabs>
          <w:tab w:val="num" w:pos="1080"/>
        </w:tabs>
        <w:ind w:left="0" w:firstLine="720"/>
      </w:pPr>
      <w:rPr>
        <w:rFonts w:hint="default"/>
      </w:rPr>
    </w:lvl>
  </w:abstractNum>
  <w:abstractNum w:abstractNumId="6" w15:restartNumberingAfterBreak="0">
    <w:nsid w:val="FFFFFF89"/>
    <w:multiLevelType w:val="singleLevel"/>
    <w:tmpl w:val="41247350"/>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418433A"/>
    <w:multiLevelType w:val="hybridMultilevel"/>
    <w:tmpl w:val="68A87FEE"/>
    <w:lvl w:ilvl="0" w:tplc="6CD8F888">
      <w:start w:val="1"/>
      <w:numFmt w:val="upperLetter"/>
      <w:lvlText w:val="%1."/>
      <w:lvlJc w:val="left"/>
      <w:pPr>
        <w:tabs>
          <w:tab w:val="num" w:pos="1080"/>
        </w:tabs>
        <w:ind w:left="0" w:firstLine="720"/>
      </w:pPr>
      <w:rPr>
        <w:rFonts w:hint="default"/>
      </w:rPr>
    </w:lvl>
    <w:lvl w:ilvl="1" w:tplc="079AEB4C" w:tentative="1">
      <w:start w:val="1"/>
      <w:numFmt w:val="lowerLetter"/>
      <w:lvlText w:val="%2."/>
      <w:lvlJc w:val="left"/>
      <w:pPr>
        <w:ind w:left="1440" w:hanging="360"/>
      </w:pPr>
    </w:lvl>
    <w:lvl w:ilvl="2" w:tplc="4872BB34" w:tentative="1">
      <w:start w:val="1"/>
      <w:numFmt w:val="lowerRoman"/>
      <w:lvlText w:val="%3."/>
      <w:lvlJc w:val="right"/>
      <w:pPr>
        <w:ind w:left="2160" w:hanging="180"/>
      </w:pPr>
    </w:lvl>
    <w:lvl w:ilvl="3" w:tplc="3280D262" w:tentative="1">
      <w:start w:val="1"/>
      <w:numFmt w:val="decimal"/>
      <w:lvlText w:val="%4."/>
      <w:lvlJc w:val="left"/>
      <w:pPr>
        <w:ind w:left="2880" w:hanging="360"/>
      </w:pPr>
    </w:lvl>
    <w:lvl w:ilvl="4" w:tplc="BAEEBEEE" w:tentative="1">
      <w:start w:val="1"/>
      <w:numFmt w:val="lowerLetter"/>
      <w:lvlText w:val="%5."/>
      <w:lvlJc w:val="left"/>
      <w:pPr>
        <w:ind w:left="3600" w:hanging="360"/>
      </w:pPr>
    </w:lvl>
    <w:lvl w:ilvl="5" w:tplc="2480A7CC" w:tentative="1">
      <w:start w:val="1"/>
      <w:numFmt w:val="lowerRoman"/>
      <w:lvlText w:val="%6."/>
      <w:lvlJc w:val="right"/>
      <w:pPr>
        <w:ind w:left="4320" w:hanging="180"/>
      </w:pPr>
    </w:lvl>
    <w:lvl w:ilvl="6" w:tplc="E5266A60" w:tentative="1">
      <w:start w:val="1"/>
      <w:numFmt w:val="decimal"/>
      <w:lvlText w:val="%7."/>
      <w:lvlJc w:val="left"/>
      <w:pPr>
        <w:ind w:left="5040" w:hanging="360"/>
      </w:pPr>
    </w:lvl>
    <w:lvl w:ilvl="7" w:tplc="7A0E048A" w:tentative="1">
      <w:start w:val="1"/>
      <w:numFmt w:val="lowerLetter"/>
      <w:lvlText w:val="%8."/>
      <w:lvlJc w:val="left"/>
      <w:pPr>
        <w:ind w:left="5760" w:hanging="360"/>
      </w:pPr>
    </w:lvl>
    <w:lvl w:ilvl="8" w:tplc="A6161D1E" w:tentative="1">
      <w:start w:val="1"/>
      <w:numFmt w:val="lowerRoman"/>
      <w:lvlText w:val="%9."/>
      <w:lvlJc w:val="right"/>
      <w:pPr>
        <w:ind w:left="6480" w:hanging="180"/>
      </w:pPr>
    </w:lvl>
  </w:abstractNum>
  <w:abstractNum w:abstractNumId="8" w15:restartNumberingAfterBreak="0">
    <w:nsid w:val="0464280F"/>
    <w:multiLevelType w:val="hybridMultilevel"/>
    <w:tmpl w:val="EDC05CD8"/>
    <w:lvl w:ilvl="0" w:tplc="DE306840">
      <w:start w:val="1"/>
      <w:numFmt w:val="upperLetter"/>
      <w:lvlText w:val="%1."/>
      <w:lvlJc w:val="left"/>
      <w:pPr>
        <w:ind w:left="720" w:hanging="360"/>
      </w:pPr>
    </w:lvl>
    <w:lvl w:ilvl="1" w:tplc="C608A2AE" w:tentative="1">
      <w:start w:val="1"/>
      <w:numFmt w:val="lowerLetter"/>
      <w:lvlText w:val="%2."/>
      <w:lvlJc w:val="left"/>
      <w:pPr>
        <w:ind w:left="1440" w:hanging="360"/>
      </w:pPr>
    </w:lvl>
    <w:lvl w:ilvl="2" w:tplc="5B9A7DF0" w:tentative="1">
      <w:start w:val="1"/>
      <w:numFmt w:val="lowerRoman"/>
      <w:lvlText w:val="%3."/>
      <w:lvlJc w:val="right"/>
      <w:pPr>
        <w:ind w:left="2160" w:hanging="180"/>
      </w:pPr>
    </w:lvl>
    <w:lvl w:ilvl="3" w:tplc="F52891FC" w:tentative="1">
      <w:start w:val="1"/>
      <w:numFmt w:val="decimal"/>
      <w:lvlText w:val="%4."/>
      <w:lvlJc w:val="left"/>
      <w:pPr>
        <w:ind w:left="2880" w:hanging="360"/>
      </w:pPr>
    </w:lvl>
    <w:lvl w:ilvl="4" w:tplc="E20A15AE" w:tentative="1">
      <w:start w:val="1"/>
      <w:numFmt w:val="lowerLetter"/>
      <w:lvlText w:val="%5."/>
      <w:lvlJc w:val="left"/>
      <w:pPr>
        <w:ind w:left="3600" w:hanging="360"/>
      </w:pPr>
    </w:lvl>
    <w:lvl w:ilvl="5" w:tplc="126E88C4" w:tentative="1">
      <w:start w:val="1"/>
      <w:numFmt w:val="lowerRoman"/>
      <w:lvlText w:val="%6."/>
      <w:lvlJc w:val="right"/>
      <w:pPr>
        <w:ind w:left="4320" w:hanging="180"/>
      </w:pPr>
    </w:lvl>
    <w:lvl w:ilvl="6" w:tplc="4274D43C" w:tentative="1">
      <w:start w:val="1"/>
      <w:numFmt w:val="decimal"/>
      <w:lvlText w:val="%7."/>
      <w:lvlJc w:val="left"/>
      <w:pPr>
        <w:ind w:left="5040" w:hanging="360"/>
      </w:pPr>
    </w:lvl>
    <w:lvl w:ilvl="7" w:tplc="8BCEC356" w:tentative="1">
      <w:start w:val="1"/>
      <w:numFmt w:val="lowerLetter"/>
      <w:lvlText w:val="%8."/>
      <w:lvlJc w:val="left"/>
      <w:pPr>
        <w:ind w:left="5760" w:hanging="360"/>
      </w:pPr>
    </w:lvl>
    <w:lvl w:ilvl="8" w:tplc="321490E2" w:tentative="1">
      <w:start w:val="1"/>
      <w:numFmt w:val="lowerRoman"/>
      <w:lvlText w:val="%9."/>
      <w:lvlJc w:val="right"/>
      <w:pPr>
        <w:ind w:left="6480" w:hanging="180"/>
      </w:pPr>
    </w:lvl>
  </w:abstractNum>
  <w:abstractNum w:abstractNumId="9" w15:restartNumberingAfterBreak="0">
    <w:nsid w:val="07587DF6"/>
    <w:multiLevelType w:val="hybridMultilevel"/>
    <w:tmpl w:val="EB049B4A"/>
    <w:lvl w:ilvl="0" w:tplc="164264C8">
      <w:start w:val="1"/>
      <w:numFmt w:val="upperLetter"/>
      <w:lvlText w:val="%1."/>
      <w:lvlJc w:val="left"/>
      <w:pPr>
        <w:tabs>
          <w:tab w:val="num" w:pos="1080"/>
        </w:tabs>
        <w:ind w:left="0" w:firstLine="720"/>
      </w:pPr>
      <w:rPr>
        <w:rFonts w:hint="default"/>
        <w:b/>
        <w:i w:val="0"/>
      </w:rPr>
    </w:lvl>
    <w:lvl w:ilvl="1" w:tplc="C204CF3E" w:tentative="1">
      <w:start w:val="1"/>
      <w:numFmt w:val="lowerLetter"/>
      <w:lvlText w:val="%2."/>
      <w:lvlJc w:val="left"/>
      <w:pPr>
        <w:ind w:left="1440" w:hanging="360"/>
      </w:pPr>
    </w:lvl>
    <w:lvl w:ilvl="2" w:tplc="37AE6D62" w:tentative="1">
      <w:start w:val="1"/>
      <w:numFmt w:val="lowerRoman"/>
      <w:lvlText w:val="%3."/>
      <w:lvlJc w:val="right"/>
      <w:pPr>
        <w:ind w:left="2160" w:hanging="180"/>
      </w:pPr>
    </w:lvl>
    <w:lvl w:ilvl="3" w:tplc="A0765ECE" w:tentative="1">
      <w:start w:val="1"/>
      <w:numFmt w:val="decimal"/>
      <w:lvlText w:val="%4."/>
      <w:lvlJc w:val="left"/>
      <w:pPr>
        <w:ind w:left="2880" w:hanging="360"/>
      </w:pPr>
    </w:lvl>
    <w:lvl w:ilvl="4" w:tplc="665EAA16" w:tentative="1">
      <w:start w:val="1"/>
      <w:numFmt w:val="lowerLetter"/>
      <w:lvlText w:val="%5."/>
      <w:lvlJc w:val="left"/>
      <w:pPr>
        <w:ind w:left="3600" w:hanging="360"/>
      </w:pPr>
    </w:lvl>
    <w:lvl w:ilvl="5" w:tplc="7E503152" w:tentative="1">
      <w:start w:val="1"/>
      <w:numFmt w:val="lowerRoman"/>
      <w:lvlText w:val="%6."/>
      <w:lvlJc w:val="right"/>
      <w:pPr>
        <w:ind w:left="4320" w:hanging="180"/>
      </w:pPr>
    </w:lvl>
    <w:lvl w:ilvl="6" w:tplc="8514D492" w:tentative="1">
      <w:start w:val="1"/>
      <w:numFmt w:val="decimal"/>
      <w:lvlText w:val="%7."/>
      <w:lvlJc w:val="left"/>
      <w:pPr>
        <w:ind w:left="5040" w:hanging="360"/>
      </w:pPr>
    </w:lvl>
    <w:lvl w:ilvl="7" w:tplc="A106FA2A" w:tentative="1">
      <w:start w:val="1"/>
      <w:numFmt w:val="lowerLetter"/>
      <w:lvlText w:val="%8."/>
      <w:lvlJc w:val="left"/>
      <w:pPr>
        <w:ind w:left="5760" w:hanging="360"/>
      </w:pPr>
    </w:lvl>
    <w:lvl w:ilvl="8" w:tplc="A40864F8" w:tentative="1">
      <w:start w:val="1"/>
      <w:numFmt w:val="lowerRoman"/>
      <w:lvlText w:val="%9."/>
      <w:lvlJc w:val="right"/>
      <w:pPr>
        <w:ind w:left="6480" w:hanging="180"/>
      </w:pPr>
    </w:lvl>
  </w:abstractNum>
  <w:abstractNum w:abstractNumId="10" w15:restartNumberingAfterBreak="0">
    <w:nsid w:val="0BAE3699"/>
    <w:multiLevelType w:val="hybridMultilevel"/>
    <w:tmpl w:val="3F589A60"/>
    <w:lvl w:ilvl="0" w:tplc="C76E696A">
      <w:start w:val="1"/>
      <w:numFmt w:val="decimal"/>
      <w:lvlText w:val="%1."/>
      <w:lvlJc w:val="left"/>
      <w:pPr>
        <w:tabs>
          <w:tab w:val="num" w:pos="720"/>
        </w:tabs>
        <w:ind w:left="720" w:hanging="720"/>
      </w:pPr>
      <w:rPr>
        <w:rFonts w:hint="default"/>
        <w:b w:val="0"/>
        <w:i w:val="0"/>
        <w:sz w:val="24"/>
        <w:szCs w:val="24"/>
      </w:rPr>
    </w:lvl>
    <w:lvl w:ilvl="1" w:tplc="87F2C71A" w:tentative="1">
      <w:start w:val="1"/>
      <w:numFmt w:val="lowerLetter"/>
      <w:lvlText w:val="%2."/>
      <w:lvlJc w:val="left"/>
      <w:pPr>
        <w:tabs>
          <w:tab w:val="num" w:pos="1440"/>
        </w:tabs>
        <w:ind w:left="1440" w:hanging="360"/>
      </w:pPr>
    </w:lvl>
    <w:lvl w:ilvl="2" w:tplc="E5904CD2" w:tentative="1">
      <w:start w:val="1"/>
      <w:numFmt w:val="lowerRoman"/>
      <w:lvlText w:val="%3."/>
      <w:lvlJc w:val="right"/>
      <w:pPr>
        <w:tabs>
          <w:tab w:val="num" w:pos="2160"/>
        </w:tabs>
        <w:ind w:left="2160" w:hanging="180"/>
      </w:pPr>
    </w:lvl>
    <w:lvl w:ilvl="3" w:tplc="7E26ED64" w:tentative="1">
      <w:start w:val="1"/>
      <w:numFmt w:val="decimal"/>
      <w:lvlText w:val="%4."/>
      <w:lvlJc w:val="left"/>
      <w:pPr>
        <w:tabs>
          <w:tab w:val="num" w:pos="2880"/>
        </w:tabs>
        <w:ind w:left="2880" w:hanging="360"/>
      </w:pPr>
    </w:lvl>
    <w:lvl w:ilvl="4" w:tplc="A8B00D6E" w:tentative="1">
      <w:start w:val="1"/>
      <w:numFmt w:val="lowerLetter"/>
      <w:lvlText w:val="%5."/>
      <w:lvlJc w:val="left"/>
      <w:pPr>
        <w:tabs>
          <w:tab w:val="num" w:pos="3600"/>
        </w:tabs>
        <w:ind w:left="3600" w:hanging="360"/>
      </w:pPr>
    </w:lvl>
    <w:lvl w:ilvl="5" w:tplc="89D88DAC" w:tentative="1">
      <w:start w:val="1"/>
      <w:numFmt w:val="lowerRoman"/>
      <w:lvlText w:val="%6."/>
      <w:lvlJc w:val="right"/>
      <w:pPr>
        <w:tabs>
          <w:tab w:val="num" w:pos="4320"/>
        </w:tabs>
        <w:ind w:left="4320" w:hanging="180"/>
      </w:pPr>
    </w:lvl>
    <w:lvl w:ilvl="6" w:tplc="67021AF6" w:tentative="1">
      <w:start w:val="1"/>
      <w:numFmt w:val="decimal"/>
      <w:lvlText w:val="%7."/>
      <w:lvlJc w:val="left"/>
      <w:pPr>
        <w:tabs>
          <w:tab w:val="num" w:pos="5040"/>
        </w:tabs>
        <w:ind w:left="5040" w:hanging="360"/>
      </w:pPr>
    </w:lvl>
    <w:lvl w:ilvl="7" w:tplc="9E7CA24E" w:tentative="1">
      <w:start w:val="1"/>
      <w:numFmt w:val="lowerLetter"/>
      <w:lvlText w:val="%8."/>
      <w:lvlJc w:val="left"/>
      <w:pPr>
        <w:tabs>
          <w:tab w:val="num" w:pos="5760"/>
        </w:tabs>
        <w:ind w:left="5760" w:hanging="360"/>
      </w:pPr>
    </w:lvl>
    <w:lvl w:ilvl="8" w:tplc="37C03908" w:tentative="1">
      <w:start w:val="1"/>
      <w:numFmt w:val="lowerRoman"/>
      <w:lvlText w:val="%9."/>
      <w:lvlJc w:val="right"/>
      <w:pPr>
        <w:tabs>
          <w:tab w:val="num" w:pos="6480"/>
        </w:tabs>
        <w:ind w:left="6480" w:hanging="180"/>
      </w:pPr>
    </w:lvl>
  </w:abstractNum>
  <w:abstractNum w:abstractNumId="11" w15:restartNumberingAfterBreak="0">
    <w:nsid w:val="0C334021"/>
    <w:multiLevelType w:val="hybridMultilevel"/>
    <w:tmpl w:val="A62C8AA6"/>
    <w:lvl w:ilvl="0" w:tplc="41F60BD2">
      <w:start w:val="1"/>
      <w:numFmt w:val="lowerLetter"/>
      <w:lvlText w:val="%1."/>
      <w:lvlJc w:val="left"/>
      <w:pPr>
        <w:tabs>
          <w:tab w:val="num" w:pos="1080"/>
        </w:tabs>
        <w:ind w:left="0" w:firstLine="720"/>
      </w:pPr>
      <w:rPr>
        <w:rFonts w:hint="default"/>
      </w:rPr>
    </w:lvl>
    <w:lvl w:ilvl="1" w:tplc="C52839DA" w:tentative="1">
      <w:start w:val="1"/>
      <w:numFmt w:val="lowerLetter"/>
      <w:lvlText w:val="%2."/>
      <w:lvlJc w:val="left"/>
      <w:pPr>
        <w:ind w:left="1440" w:hanging="360"/>
      </w:pPr>
    </w:lvl>
    <w:lvl w:ilvl="2" w:tplc="C7D486BA" w:tentative="1">
      <w:start w:val="1"/>
      <w:numFmt w:val="lowerRoman"/>
      <w:lvlText w:val="%3."/>
      <w:lvlJc w:val="right"/>
      <w:pPr>
        <w:ind w:left="2160" w:hanging="180"/>
      </w:pPr>
    </w:lvl>
    <w:lvl w:ilvl="3" w:tplc="219488B0" w:tentative="1">
      <w:start w:val="1"/>
      <w:numFmt w:val="decimal"/>
      <w:lvlText w:val="%4."/>
      <w:lvlJc w:val="left"/>
      <w:pPr>
        <w:ind w:left="2880" w:hanging="360"/>
      </w:pPr>
    </w:lvl>
    <w:lvl w:ilvl="4" w:tplc="416C24C6" w:tentative="1">
      <w:start w:val="1"/>
      <w:numFmt w:val="lowerLetter"/>
      <w:lvlText w:val="%5."/>
      <w:lvlJc w:val="left"/>
      <w:pPr>
        <w:ind w:left="3600" w:hanging="360"/>
      </w:pPr>
    </w:lvl>
    <w:lvl w:ilvl="5" w:tplc="1CA8E02E" w:tentative="1">
      <w:start w:val="1"/>
      <w:numFmt w:val="lowerRoman"/>
      <w:lvlText w:val="%6."/>
      <w:lvlJc w:val="right"/>
      <w:pPr>
        <w:ind w:left="4320" w:hanging="180"/>
      </w:pPr>
    </w:lvl>
    <w:lvl w:ilvl="6" w:tplc="F512673C" w:tentative="1">
      <w:start w:val="1"/>
      <w:numFmt w:val="decimal"/>
      <w:lvlText w:val="%7."/>
      <w:lvlJc w:val="left"/>
      <w:pPr>
        <w:ind w:left="5040" w:hanging="360"/>
      </w:pPr>
    </w:lvl>
    <w:lvl w:ilvl="7" w:tplc="C9FEC1BE" w:tentative="1">
      <w:start w:val="1"/>
      <w:numFmt w:val="lowerLetter"/>
      <w:lvlText w:val="%8."/>
      <w:lvlJc w:val="left"/>
      <w:pPr>
        <w:ind w:left="5760" w:hanging="360"/>
      </w:pPr>
    </w:lvl>
    <w:lvl w:ilvl="8" w:tplc="0E181A6E" w:tentative="1">
      <w:start w:val="1"/>
      <w:numFmt w:val="lowerRoman"/>
      <w:lvlText w:val="%9."/>
      <w:lvlJc w:val="right"/>
      <w:pPr>
        <w:ind w:left="6480" w:hanging="180"/>
      </w:pPr>
    </w:lvl>
  </w:abstractNum>
  <w:abstractNum w:abstractNumId="12" w15:restartNumberingAfterBreak="0">
    <w:nsid w:val="0E963C8E"/>
    <w:multiLevelType w:val="hybridMultilevel"/>
    <w:tmpl w:val="02A84288"/>
    <w:lvl w:ilvl="0" w:tplc="1D6AADB6">
      <w:start w:val="1"/>
      <w:numFmt w:val="decimal"/>
      <w:lvlText w:val="%1."/>
      <w:lvlJc w:val="left"/>
      <w:pPr>
        <w:tabs>
          <w:tab w:val="num" w:pos="720"/>
        </w:tabs>
        <w:ind w:left="720" w:hanging="720"/>
      </w:pPr>
      <w:rPr>
        <w:rFonts w:hint="default"/>
      </w:rPr>
    </w:lvl>
    <w:lvl w:ilvl="1" w:tplc="CE6CC438" w:tentative="1">
      <w:start w:val="1"/>
      <w:numFmt w:val="lowerLetter"/>
      <w:lvlText w:val="%2."/>
      <w:lvlJc w:val="left"/>
      <w:pPr>
        <w:ind w:left="1440" w:hanging="360"/>
      </w:pPr>
    </w:lvl>
    <w:lvl w:ilvl="2" w:tplc="46ACB6DC" w:tentative="1">
      <w:start w:val="1"/>
      <w:numFmt w:val="lowerRoman"/>
      <w:lvlText w:val="%3."/>
      <w:lvlJc w:val="right"/>
      <w:pPr>
        <w:ind w:left="2160" w:hanging="180"/>
      </w:pPr>
    </w:lvl>
    <w:lvl w:ilvl="3" w:tplc="B9BAAAC4" w:tentative="1">
      <w:start w:val="1"/>
      <w:numFmt w:val="decimal"/>
      <w:lvlText w:val="%4."/>
      <w:lvlJc w:val="left"/>
      <w:pPr>
        <w:ind w:left="2880" w:hanging="360"/>
      </w:pPr>
    </w:lvl>
    <w:lvl w:ilvl="4" w:tplc="D5DE63CA" w:tentative="1">
      <w:start w:val="1"/>
      <w:numFmt w:val="lowerLetter"/>
      <w:lvlText w:val="%5."/>
      <w:lvlJc w:val="left"/>
      <w:pPr>
        <w:ind w:left="3600" w:hanging="360"/>
      </w:pPr>
    </w:lvl>
    <w:lvl w:ilvl="5" w:tplc="B01EEF6C" w:tentative="1">
      <w:start w:val="1"/>
      <w:numFmt w:val="lowerRoman"/>
      <w:lvlText w:val="%6."/>
      <w:lvlJc w:val="right"/>
      <w:pPr>
        <w:ind w:left="4320" w:hanging="180"/>
      </w:pPr>
    </w:lvl>
    <w:lvl w:ilvl="6" w:tplc="B022750A" w:tentative="1">
      <w:start w:val="1"/>
      <w:numFmt w:val="decimal"/>
      <w:lvlText w:val="%7."/>
      <w:lvlJc w:val="left"/>
      <w:pPr>
        <w:ind w:left="5040" w:hanging="360"/>
      </w:pPr>
    </w:lvl>
    <w:lvl w:ilvl="7" w:tplc="6E32FD90" w:tentative="1">
      <w:start w:val="1"/>
      <w:numFmt w:val="lowerLetter"/>
      <w:lvlText w:val="%8."/>
      <w:lvlJc w:val="left"/>
      <w:pPr>
        <w:ind w:left="5760" w:hanging="360"/>
      </w:pPr>
    </w:lvl>
    <w:lvl w:ilvl="8" w:tplc="3B720684" w:tentative="1">
      <w:start w:val="1"/>
      <w:numFmt w:val="lowerRoman"/>
      <w:lvlText w:val="%9."/>
      <w:lvlJc w:val="right"/>
      <w:pPr>
        <w:ind w:left="6480" w:hanging="180"/>
      </w:pPr>
    </w:lvl>
  </w:abstractNum>
  <w:abstractNum w:abstractNumId="13" w15:restartNumberingAfterBreak="0">
    <w:nsid w:val="12DA5F02"/>
    <w:multiLevelType w:val="hybridMultilevel"/>
    <w:tmpl w:val="E334E276"/>
    <w:lvl w:ilvl="0" w:tplc="25EC481E">
      <w:start w:val="1"/>
      <w:numFmt w:val="decimal"/>
      <w:pStyle w:val="ListNumberB"/>
      <w:lvlText w:val="%1."/>
      <w:lvlJc w:val="left"/>
      <w:pPr>
        <w:tabs>
          <w:tab w:val="num" w:pos="1080"/>
        </w:tabs>
        <w:ind w:left="0" w:firstLine="720"/>
      </w:pPr>
      <w:rPr>
        <w:rFonts w:hint="default"/>
        <w:b/>
        <w:i w:val="0"/>
      </w:rPr>
    </w:lvl>
    <w:lvl w:ilvl="1" w:tplc="161EC7CC" w:tentative="1">
      <w:start w:val="1"/>
      <w:numFmt w:val="lowerLetter"/>
      <w:lvlText w:val="%2."/>
      <w:lvlJc w:val="left"/>
      <w:pPr>
        <w:ind w:left="1440" w:hanging="360"/>
      </w:pPr>
    </w:lvl>
    <w:lvl w:ilvl="2" w:tplc="7480C7DE" w:tentative="1">
      <w:start w:val="1"/>
      <w:numFmt w:val="lowerRoman"/>
      <w:lvlText w:val="%3."/>
      <w:lvlJc w:val="right"/>
      <w:pPr>
        <w:ind w:left="2160" w:hanging="180"/>
      </w:pPr>
    </w:lvl>
    <w:lvl w:ilvl="3" w:tplc="1214E876" w:tentative="1">
      <w:start w:val="1"/>
      <w:numFmt w:val="decimal"/>
      <w:lvlText w:val="%4."/>
      <w:lvlJc w:val="left"/>
      <w:pPr>
        <w:ind w:left="2880" w:hanging="360"/>
      </w:pPr>
    </w:lvl>
    <w:lvl w:ilvl="4" w:tplc="8084F0F8" w:tentative="1">
      <w:start w:val="1"/>
      <w:numFmt w:val="lowerLetter"/>
      <w:lvlText w:val="%5."/>
      <w:lvlJc w:val="left"/>
      <w:pPr>
        <w:ind w:left="3600" w:hanging="360"/>
      </w:pPr>
    </w:lvl>
    <w:lvl w:ilvl="5" w:tplc="F87A114E" w:tentative="1">
      <w:start w:val="1"/>
      <w:numFmt w:val="lowerRoman"/>
      <w:lvlText w:val="%6."/>
      <w:lvlJc w:val="right"/>
      <w:pPr>
        <w:ind w:left="4320" w:hanging="180"/>
      </w:pPr>
    </w:lvl>
    <w:lvl w:ilvl="6" w:tplc="579C5066" w:tentative="1">
      <w:start w:val="1"/>
      <w:numFmt w:val="decimal"/>
      <w:lvlText w:val="%7."/>
      <w:lvlJc w:val="left"/>
      <w:pPr>
        <w:ind w:left="5040" w:hanging="360"/>
      </w:pPr>
    </w:lvl>
    <w:lvl w:ilvl="7" w:tplc="D354FDE6" w:tentative="1">
      <w:start w:val="1"/>
      <w:numFmt w:val="lowerLetter"/>
      <w:lvlText w:val="%8."/>
      <w:lvlJc w:val="left"/>
      <w:pPr>
        <w:ind w:left="5760" w:hanging="360"/>
      </w:pPr>
    </w:lvl>
    <w:lvl w:ilvl="8" w:tplc="F402AEAA" w:tentative="1">
      <w:start w:val="1"/>
      <w:numFmt w:val="lowerRoman"/>
      <w:lvlText w:val="%9."/>
      <w:lvlJc w:val="right"/>
      <w:pPr>
        <w:ind w:left="6480" w:hanging="180"/>
      </w:pPr>
    </w:lvl>
  </w:abstractNum>
  <w:abstractNum w:abstractNumId="14" w15:restartNumberingAfterBreak="0">
    <w:nsid w:val="20B90BCA"/>
    <w:multiLevelType w:val="hybridMultilevel"/>
    <w:tmpl w:val="89CE1388"/>
    <w:lvl w:ilvl="0" w:tplc="7A883710">
      <w:start w:val="1"/>
      <w:numFmt w:val="decimal"/>
      <w:pStyle w:val="List"/>
      <w:lvlText w:val="%1."/>
      <w:lvlJc w:val="left"/>
      <w:pPr>
        <w:tabs>
          <w:tab w:val="num" w:pos="720"/>
        </w:tabs>
        <w:ind w:left="720" w:hanging="720"/>
      </w:pPr>
      <w:rPr>
        <w:rFonts w:hint="default"/>
      </w:rPr>
    </w:lvl>
    <w:lvl w:ilvl="1" w:tplc="BB76572A" w:tentative="1">
      <w:start w:val="1"/>
      <w:numFmt w:val="lowerLetter"/>
      <w:lvlText w:val="%2."/>
      <w:lvlJc w:val="left"/>
      <w:pPr>
        <w:ind w:left="1440" w:hanging="360"/>
      </w:pPr>
    </w:lvl>
    <w:lvl w:ilvl="2" w:tplc="3F4CBB0A" w:tentative="1">
      <w:start w:val="1"/>
      <w:numFmt w:val="lowerRoman"/>
      <w:lvlText w:val="%3."/>
      <w:lvlJc w:val="right"/>
      <w:pPr>
        <w:ind w:left="2160" w:hanging="180"/>
      </w:pPr>
    </w:lvl>
    <w:lvl w:ilvl="3" w:tplc="09347E8A" w:tentative="1">
      <w:start w:val="1"/>
      <w:numFmt w:val="decimal"/>
      <w:lvlText w:val="%4."/>
      <w:lvlJc w:val="left"/>
      <w:pPr>
        <w:ind w:left="2880" w:hanging="360"/>
      </w:pPr>
    </w:lvl>
    <w:lvl w:ilvl="4" w:tplc="D3BC59F6" w:tentative="1">
      <w:start w:val="1"/>
      <w:numFmt w:val="lowerLetter"/>
      <w:lvlText w:val="%5."/>
      <w:lvlJc w:val="left"/>
      <w:pPr>
        <w:ind w:left="3600" w:hanging="360"/>
      </w:pPr>
    </w:lvl>
    <w:lvl w:ilvl="5" w:tplc="93B04DBC" w:tentative="1">
      <w:start w:val="1"/>
      <w:numFmt w:val="lowerRoman"/>
      <w:lvlText w:val="%6."/>
      <w:lvlJc w:val="right"/>
      <w:pPr>
        <w:ind w:left="4320" w:hanging="180"/>
      </w:pPr>
    </w:lvl>
    <w:lvl w:ilvl="6" w:tplc="88C46998" w:tentative="1">
      <w:start w:val="1"/>
      <w:numFmt w:val="decimal"/>
      <w:lvlText w:val="%7."/>
      <w:lvlJc w:val="left"/>
      <w:pPr>
        <w:ind w:left="5040" w:hanging="360"/>
      </w:pPr>
    </w:lvl>
    <w:lvl w:ilvl="7" w:tplc="748EF75C" w:tentative="1">
      <w:start w:val="1"/>
      <w:numFmt w:val="lowerLetter"/>
      <w:lvlText w:val="%8."/>
      <w:lvlJc w:val="left"/>
      <w:pPr>
        <w:ind w:left="5760" w:hanging="360"/>
      </w:pPr>
    </w:lvl>
    <w:lvl w:ilvl="8" w:tplc="22C445DA" w:tentative="1">
      <w:start w:val="1"/>
      <w:numFmt w:val="lowerRoman"/>
      <w:lvlText w:val="%9."/>
      <w:lvlJc w:val="right"/>
      <w:pPr>
        <w:ind w:left="6480" w:hanging="180"/>
      </w:pPr>
    </w:lvl>
  </w:abstractNum>
  <w:abstractNum w:abstractNumId="15" w15:restartNumberingAfterBreak="0">
    <w:nsid w:val="251D7BC2"/>
    <w:multiLevelType w:val="hybridMultilevel"/>
    <w:tmpl w:val="1E6EC06E"/>
    <w:lvl w:ilvl="0" w:tplc="E39A1D46">
      <w:start w:val="1"/>
      <w:numFmt w:val="lowerLetter"/>
      <w:lvlText w:val="%1."/>
      <w:lvlJc w:val="left"/>
      <w:pPr>
        <w:tabs>
          <w:tab w:val="num" w:pos="1080"/>
        </w:tabs>
        <w:ind w:left="0" w:firstLine="720"/>
      </w:pPr>
      <w:rPr>
        <w:rFonts w:hint="default"/>
      </w:rPr>
    </w:lvl>
    <w:lvl w:ilvl="1" w:tplc="6278FC66" w:tentative="1">
      <w:start w:val="1"/>
      <w:numFmt w:val="lowerLetter"/>
      <w:lvlText w:val="%2."/>
      <w:lvlJc w:val="left"/>
      <w:pPr>
        <w:ind w:left="1440" w:hanging="360"/>
      </w:pPr>
    </w:lvl>
    <w:lvl w:ilvl="2" w:tplc="97D8B9D6" w:tentative="1">
      <w:start w:val="1"/>
      <w:numFmt w:val="lowerRoman"/>
      <w:lvlText w:val="%3."/>
      <w:lvlJc w:val="right"/>
      <w:pPr>
        <w:ind w:left="2160" w:hanging="180"/>
      </w:pPr>
    </w:lvl>
    <w:lvl w:ilvl="3" w:tplc="00B44934" w:tentative="1">
      <w:start w:val="1"/>
      <w:numFmt w:val="decimal"/>
      <w:lvlText w:val="%4."/>
      <w:lvlJc w:val="left"/>
      <w:pPr>
        <w:ind w:left="2880" w:hanging="360"/>
      </w:pPr>
    </w:lvl>
    <w:lvl w:ilvl="4" w:tplc="9DCE96E0" w:tentative="1">
      <w:start w:val="1"/>
      <w:numFmt w:val="lowerLetter"/>
      <w:lvlText w:val="%5."/>
      <w:lvlJc w:val="left"/>
      <w:pPr>
        <w:ind w:left="3600" w:hanging="360"/>
      </w:pPr>
    </w:lvl>
    <w:lvl w:ilvl="5" w:tplc="B7C21A9C" w:tentative="1">
      <w:start w:val="1"/>
      <w:numFmt w:val="lowerRoman"/>
      <w:lvlText w:val="%6."/>
      <w:lvlJc w:val="right"/>
      <w:pPr>
        <w:ind w:left="4320" w:hanging="180"/>
      </w:pPr>
    </w:lvl>
    <w:lvl w:ilvl="6" w:tplc="4F641A16" w:tentative="1">
      <w:start w:val="1"/>
      <w:numFmt w:val="decimal"/>
      <w:lvlText w:val="%7."/>
      <w:lvlJc w:val="left"/>
      <w:pPr>
        <w:ind w:left="5040" w:hanging="360"/>
      </w:pPr>
    </w:lvl>
    <w:lvl w:ilvl="7" w:tplc="433CBAC6" w:tentative="1">
      <w:start w:val="1"/>
      <w:numFmt w:val="lowerLetter"/>
      <w:lvlText w:val="%8."/>
      <w:lvlJc w:val="left"/>
      <w:pPr>
        <w:ind w:left="5760" w:hanging="360"/>
      </w:pPr>
    </w:lvl>
    <w:lvl w:ilvl="8" w:tplc="B3926D7A" w:tentative="1">
      <w:start w:val="1"/>
      <w:numFmt w:val="lowerRoman"/>
      <w:lvlText w:val="%9."/>
      <w:lvlJc w:val="right"/>
      <w:pPr>
        <w:ind w:left="6480" w:hanging="180"/>
      </w:pPr>
    </w:lvl>
  </w:abstractNum>
  <w:abstractNum w:abstractNumId="16" w15:restartNumberingAfterBreak="0">
    <w:nsid w:val="4E7348A4"/>
    <w:multiLevelType w:val="hybridMultilevel"/>
    <w:tmpl w:val="40CE732A"/>
    <w:lvl w:ilvl="0" w:tplc="AA5CFF98">
      <w:start w:val="1"/>
      <w:numFmt w:val="lowerLetter"/>
      <w:lvlText w:val="%1."/>
      <w:lvlJc w:val="left"/>
      <w:pPr>
        <w:tabs>
          <w:tab w:val="num" w:pos="1080"/>
        </w:tabs>
        <w:ind w:left="0" w:firstLine="720"/>
      </w:pPr>
      <w:rPr>
        <w:rFonts w:hint="default"/>
        <w:b/>
        <w:i w:val="0"/>
      </w:rPr>
    </w:lvl>
    <w:lvl w:ilvl="1" w:tplc="27705340" w:tentative="1">
      <w:start w:val="1"/>
      <w:numFmt w:val="lowerLetter"/>
      <w:lvlText w:val="%2."/>
      <w:lvlJc w:val="left"/>
      <w:pPr>
        <w:ind w:left="1440" w:hanging="360"/>
      </w:pPr>
    </w:lvl>
    <w:lvl w:ilvl="2" w:tplc="51B05BB8" w:tentative="1">
      <w:start w:val="1"/>
      <w:numFmt w:val="lowerRoman"/>
      <w:lvlText w:val="%3."/>
      <w:lvlJc w:val="right"/>
      <w:pPr>
        <w:ind w:left="2160" w:hanging="180"/>
      </w:pPr>
    </w:lvl>
    <w:lvl w:ilvl="3" w:tplc="39E6A6A8" w:tentative="1">
      <w:start w:val="1"/>
      <w:numFmt w:val="decimal"/>
      <w:lvlText w:val="%4."/>
      <w:lvlJc w:val="left"/>
      <w:pPr>
        <w:ind w:left="2880" w:hanging="360"/>
      </w:pPr>
    </w:lvl>
    <w:lvl w:ilvl="4" w:tplc="1EBEE844" w:tentative="1">
      <w:start w:val="1"/>
      <w:numFmt w:val="lowerLetter"/>
      <w:lvlText w:val="%5."/>
      <w:lvlJc w:val="left"/>
      <w:pPr>
        <w:ind w:left="3600" w:hanging="360"/>
      </w:pPr>
    </w:lvl>
    <w:lvl w:ilvl="5" w:tplc="2DA2F9D2" w:tentative="1">
      <w:start w:val="1"/>
      <w:numFmt w:val="lowerRoman"/>
      <w:lvlText w:val="%6."/>
      <w:lvlJc w:val="right"/>
      <w:pPr>
        <w:ind w:left="4320" w:hanging="180"/>
      </w:pPr>
    </w:lvl>
    <w:lvl w:ilvl="6" w:tplc="8CB8DA8E" w:tentative="1">
      <w:start w:val="1"/>
      <w:numFmt w:val="decimal"/>
      <w:lvlText w:val="%7."/>
      <w:lvlJc w:val="left"/>
      <w:pPr>
        <w:ind w:left="5040" w:hanging="360"/>
      </w:pPr>
    </w:lvl>
    <w:lvl w:ilvl="7" w:tplc="2F4E4340" w:tentative="1">
      <w:start w:val="1"/>
      <w:numFmt w:val="lowerLetter"/>
      <w:lvlText w:val="%8."/>
      <w:lvlJc w:val="left"/>
      <w:pPr>
        <w:ind w:left="5760" w:hanging="360"/>
      </w:pPr>
    </w:lvl>
    <w:lvl w:ilvl="8" w:tplc="46721122" w:tentative="1">
      <w:start w:val="1"/>
      <w:numFmt w:val="lowerRoman"/>
      <w:lvlText w:val="%9."/>
      <w:lvlJc w:val="right"/>
      <w:pPr>
        <w:ind w:left="6480" w:hanging="180"/>
      </w:pPr>
    </w:lvl>
  </w:abstractNum>
  <w:abstractNum w:abstractNumId="17" w15:restartNumberingAfterBreak="0">
    <w:nsid w:val="509520BB"/>
    <w:multiLevelType w:val="hybridMultilevel"/>
    <w:tmpl w:val="F3CEDAF6"/>
    <w:lvl w:ilvl="0" w:tplc="1C8810FA">
      <w:start w:val="1"/>
      <w:numFmt w:val="decimal"/>
      <w:lvlText w:val="%1."/>
      <w:lvlJc w:val="left"/>
      <w:pPr>
        <w:tabs>
          <w:tab w:val="num" w:pos="720"/>
        </w:tabs>
        <w:ind w:left="720" w:hanging="720"/>
      </w:pPr>
      <w:rPr>
        <w:rFonts w:hint="default"/>
      </w:rPr>
    </w:lvl>
    <w:lvl w:ilvl="1" w:tplc="95124ADA" w:tentative="1">
      <w:start w:val="1"/>
      <w:numFmt w:val="lowerLetter"/>
      <w:lvlText w:val="%2."/>
      <w:lvlJc w:val="left"/>
      <w:pPr>
        <w:ind w:left="1440" w:hanging="360"/>
      </w:pPr>
    </w:lvl>
    <w:lvl w:ilvl="2" w:tplc="E74CF1A4" w:tentative="1">
      <w:start w:val="1"/>
      <w:numFmt w:val="lowerRoman"/>
      <w:lvlText w:val="%3."/>
      <w:lvlJc w:val="right"/>
      <w:pPr>
        <w:ind w:left="2160" w:hanging="180"/>
      </w:pPr>
    </w:lvl>
    <w:lvl w:ilvl="3" w:tplc="E8824856" w:tentative="1">
      <w:start w:val="1"/>
      <w:numFmt w:val="decimal"/>
      <w:lvlText w:val="%4."/>
      <w:lvlJc w:val="left"/>
      <w:pPr>
        <w:ind w:left="2880" w:hanging="360"/>
      </w:pPr>
    </w:lvl>
    <w:lvl w:ilvl="4" w:tplc="9A1EEA28" w:tentative="1">
      <w:start w:val="1"/>
      <w:numFmt w:val="lowerLetter"/>
      <w:lvlText w:val="%5."/>
      <w:lvlJc w:val="left"/>
      <w:pPr>
        <w:ind w:left="3600" w:hanging="360"/>
      </w:pPr>
    </w:lvl>
    <w:lvl w:ilvl="5" w:tplc="9F865862" w:tentative="1">
      <w:start w:val="1"/>
      <w:numFmt w:val="lowerRoman"/>
      <w:lvlText w:val="%6."/>
      <w:lvlJc w:val="right"/>
      <w:pPr>
        <w:ind w:left="4320" w:hanging="180"/>
      </w:pPr>
    </w:lvl>
    <w:lvl w:ilvl="6" w:tplc="3B6E6BDE" w:tentative="1">
      <w:start w:val="1"/>
      <w:numFmt w:val="decimal"/>
      <w:lvlText w:val="%7."/>
      <w:lvlJc w:val="left"/>
      <w:pPr>
        <w:ind w:left="5040" w:hanging="360"/>
      </w:pPr>
    </w:lvl>
    <w:lvl w:ilvl="7" w:tplc="964C4568" w:tentative="1">
      <w:start w:val="1"/>
      <w:numFmt w:val="lowerLetter"/>
      <w:lvlText w:val="%8."/>
      <w:lvlJc w:val="left"/>
      <w:pPr>
        <w:ind w:left="5760" w:hanging="360"/>
      </w:pPr>
    </w:lvl>
    <w:lvl w:ilvl="8" w:tplc="02F279D2" w:tentative="1">
      <w:start w:val="1"/>
      <w:numFmt w:val="lowerRoman"/>
      <w:lvlText w:val="%9."/>
      <w:lvlJc w:val="right"/>
      <w:pPr>
        <w:ind w:left="6480" w:hanging="180"/>
      </w:pPr>
    </w:lvl>
  </w:abstractNum>
  <w:abstractNum w:abstractNumId="18" w15:restartNumberingAfterBreak="0">
    <w:nsid w:val="5A890759"/>
    <w:multiLevelType w:val="hybridMultilevel"/>
    <w:tmpl w:val="11E0FCB4"/>
    <w:lvl w:ilvl="0" w:tplc="8F4E1FE8">
      <w:start w:val="1"/>
      <w:numFmt w:val="lowerLetter"/>
      <w:lvlText w:val="%1."/>
      <w:lvlJc w:val="left"/>
      <w:pPr>
        <w:tabs>
          <w:tab w:val="num" w:pos="1080"/>
        </w:tabs>
        <w:ind w:left="0" w:firstLine="720"/>
      </w:pPr>
      <w:rPr>
        <w:rFonts w:hint="default"/>
      </w:rPr>
    </w:lvl>
    <w:lvl w:ilvl="1" w:tplc="7598E774" w:tentative="1">
      <w:start w:val="1"/>
      <w:numFmt w:val="lowerLetter"/>
      <w:lvlText w:val="%2."/>
      <w:lvlJc w:val="left"/>
      <w:pPr>
        <w:ind w:left="1440" w:hanging="360"/>
      </w:pPr>
    </w:lvl>
    <w:lvl w:ilvl="2" w:tplc="10201C7E" w:tentative="1">
      <w:start w:val="1"/>
      <w:numFmt w:val="lowerRoman"/>
      <w:lvlText w:val="%3."/>
      <w:lvlJc w:val="right"/>
      <w:pPr>
        <w:ind w:left="2160" w:hanging="180"/>
      </w:pPr>
    </w:lvl>
    <w:lvl w:ilvl="3" w:tplc="8B665C6A" w:tentative="1">
      <w:start w:val="1"/>
      <w:numFmt w:val="decimal"/>
      <w:lvlText w:val="%4."/>
      <w:lvlJc w:val="left"/>
      <w:pPr>
        <w:ind w:left="2880" w:hanging="360"/>
      </w:pPr>
    </w:lvl>
    <w:lvl w:ilvl="4" w:tplc="B4F6CF0C" w:tentative="1">
      <w:start w:val="1"/>
      <w:numFmt w:val="lowerLetter"/>
      <w:lvlText w:val="%5."/>
      <w:lvlJc w:val="left"/>
      <w:pPr>
        <w:ind w:left="3600" w:hanging="360"/>
      </w:pPr>
    </w:lvl>
    <w:lvl w:ilvl="5" w:tplc="7556FBA4" w:tentative="1">
      <w:start w:val="1"/>
      <w:numFmt w:val="lowerRoman"/>
      <w:lvlText w:val="%6."/>
      <w:lvlJc w:val="right"/>
      <w:pPr>
        <w:ind w:left="4320" w:hanging="180"/>
      </w:pPr>
    </w:lvl>
    <w:lvl w:ilvl="6" w:tplc="83A26F58" w:tentative="1">
      <w:start w:val="1"/>
      <w:numFmt w:val="decimal"/>
      <w:lvlText w:val="%7."/>
      <w:lvlJc w:val="left"/>
      <w:pPr>
        <w:ind w:left="5040" w:hanging="360"/>
      </w:pPr>
    </w:lvl>
    <w:lvl w:ilvl="7" w:tplc="FC84F5A2" w:tentative="1">
      <w:start w:val="1"/>
      <w:numFmt w:val="lowerLetter"/>
      <w:lvlText w:val="%8."/>
      <w:lvlJc w:val="left"/>
      <w:pPr>
        <w:ind w:left="5760" w:hanging="360"/>
      </w:pPr>
    </w:lvl>
    <w:lvl w:ilvl="8" w:tplc="E1B2F90C" w:tentative="1">
      <w:start w:val="1"/>
      <w:numFmt w:val="lowerRoman"/>
      <w:lvlText w:val="%9."/>
      <w:lvlJc w:val="right"/>
      <w:pPr>
        <w:ind w:left="6480" w:hanging="180"/>
      </w:pPr>
    </w:lvl>
  </w:abstractNum>
  <w:abstractNum w:abstractNumId="19" w15:restartNumberingAfterBreak="0">
    <w:nsid w:val="5B6A3298"/>
    <w:multiLevelType w:val="hybridMultilevel"/>
    <w:tmpl w:val="6B561D76"/>
    <w:lvl w:ilvl="0" w:tplc="F14488C6">
      <w:start w:val="1"/>
      <w:numFmt w:val="upperLetter"/>
      <w:pStyle w:val="ListALPHAB"/>
      <w:lvlText w:val="%1."/>
      <w:lvlJc w:val="left"/>
      <w:pPr>
        <w:tabs>
          <w:tab w:val="num" w:pos="1080"/>
        </w:tabs>
        <w:ind w:left="0" w:firstLine="720"/>
      </w:pPr>
      <w:rPr>
        <w:rFonts w:hint="default"/>
        <w:b/>
        <w:i w:val="0"/>
      </w:rPr>
    </w:lvl>
    <w:lvl w:ilvl="1" w:tplc="8578F58E" w:tentative="1">
      <w:start w:val="1"/>
      <w:numFmt w:val="lowerLetter"/>
      <w:lvlText w:val="%2."/>
      <w:lvlJc w:val="left"/>
      <w:pPr>
        <w:tabs>
          <w:tab w:val="num" w:pos="1440"/>
        </w:tabs>
        <w:ind w:left="1440" w:hanging="360"/>
      </w:pPr>
    </w:lvl>
    <w:lvl w:ilvl="2" w:tplc="FDC40816" w:tentative="1">
      <w:start w:val="1"/>
      <w:numFmt w:val="lowerRoman"/>
      <w:lvlText w:val="%3."/>
      <w:lvlJc w:val="right"/>
      <w:pPr>
        <w:tabs>
          <w:tab w:val="num" w:pos="2160"/>
        </w:tabs>
        <w:ind w:left="2160" w:hanging="180"/>
      </w:pPr>
    </w:lvl>
    <w:lvl w:ilvl="3" w:tplc="7B4454F8" w:tentative="1">
      <w:start w:val="1"/>
      <w:numFmt w:val="decimal"/>
      <w:lvlText w:val="%4."/>
      <w:lvlJc w:val="left"/>
      <w:pPr>
        <w:tabs>
          <w:tab w:val="num" w:pos="2880"/>
        </w:tabs>
        <w:ind w:left="2880" w:hanging="360"/>
      </w:pPr>
    </w:lvl>
    <w:lvl w:ilvl="4" w:tplc="4092B616" w:tentative="1">
      <w:start w:val="1"/>
      <w:numFmt w:val="lowerLetter"/>
      <w:lvlText w:val="%5."/>
      <w:lvlJc w:val="left"/>
      <w:pPr>
        <w:tabs>
          <w:tab w:val="num" w:pos="3600"/>
        </w:tabs>
        <w:ind w:left="3600" w:hanging="360"/>
      </w:pPr>
    </w:lvl>
    <w:lvl w:ilvl="5" w:tplc="DE1A26F4" w:tentative="1">
      <w:start w:val="1"/>
      <w:numFmt w:val="lowerRoman"/>
      <w:lvlText w:val="%6."/>
      <w:lvlJc w:val="right"/>
      <w:pPr>
        <w:tabs>
          <w:tab w:val="num" w:pos="4320"/>
        </w:tabs>
        <w:ind w:left="4320" w:hanging="180"/>
      </w:pPr>
    </w:lvl>
    <w:lvl w:ilvl="6" w:tplc="B01CC7BC" w:tentative="1">
      <w:start w:val="1"/>
      <w:numFmt w:val="decimal"/>
      <w:lvlText w:val="%7."/>
      <w:lvlJc w:val="left"/>
      <w:pPr>
        <w:tabs>
          <w:tab w:val="num" w:pos="5040"/>
        </w:tabs>
        <w:ind w:left="5040" w:hanging="360"/>
      </w:pPr>
    </w:lvl>
    <w:lvl w:ilvl="7" w:tplc="F5CC55E8" w:tentative="1">
      <w:start w:val="1"/>
      <w:numFmt w:val="lowerLetter"/>
      <w:lvlText w:val="%8."/>
      <w:lvlJc w:val="left"/>
      <w:pPr>
        <w:tabs>
          <w:tab w:val="num" w:pos="5760"/>
        </w:tabs>
        <w:ind w:left="5760" w:hanging="360"/>
      </w:pPr>
    </w:lvl>
    <w:lvl w:ilvl="8" w:tplc="FA0095FA" w:tentative="1">
      <w:start w:val="1"/>
      <w:numFmt w:val="lowerRoman"/>
      <w:lvlText w:val="%9."/>
      <w:lvlJc w:val="right"/>
      <w:pPr>
        <w:tabs>
          <w:tab w:val="num" w:pos="6480"/>
        </w:tabs>
        <w:ind w:left="6480" w:hanging="180"/>
      </w:pPr>
    </w:lvl>
  </w:abstractNum>
  <w:abstractNum w:abstractNumId="20" w15:restartNumberingAfterBreak="0">
    <w:nsid w:val="5C47503B"/>
    <w:multiLevelType w:val="hybridMultilevel"/>
    <w:tmpl w:val="7A487CFA"/>
    <w:lvl w:ilvl="0" w:tplc="A67C8400">
      <w:start w:val="1"/>
      <w:numFmt w:val="decimal"/>
      <w:lvlText w:val="%1."/>
      <w:lvlJc w:val="left"/>
      <w:pPr>
        <w:tabs>
          <w:tab w:val="num" w:pos="1080"/>
        </w:tabs>
        <w:ind w:left="0" w:firstLine="720"/>
      </w:pPr>
      <w:rPr>
        <w:rFonts w:hint="default"/>
        <w:b w:val="0"/>
        <w:i w:val="0"/>
        <w:sz w:val="24"/>
        <w:szCs w:val="24"/>
      </w:rPr>
    </w:lvl>
    <w:lvl w:ilvl="1" w:tplc="88E09C40" w:tentative="1">
      <w:start w:val="1"/>
      <w:numFmt w:val="lowerLetter"/>
      <w:lvlText w:val="%2."/>
      <w:lvlJc w:val="left"/>
      <w:pPr>
        <w:tabs>
          <w:tab w:val="num" w:pos="1440"/>
        </w:tabs>
        <w:ind w:left="1440" w:hanging="360"/>
      </w:pPr>
    </w:lvl>
    <w:lvl w:ilvl="2" w:tplc="A8A8E902" w:tentative="1">
      <w:start w:val="1"/>
      <w:numFmt w:val="lowerRoman"/>
      <w:lvlText w:val="%3."/>
      <w:lvlJc w:val="right"/>
      <w:pPr>
        <w:tabs>
          <w:tab w:val="num" w:pos="2160"/>
        </w:tabs>
        <w:ind w:left="2160" w:hanging="180"/>
      </w:pPr>
    </w:lvl>
    <w:lvl w:ilvl="3" w:tplc="7E7AA84E" w:tentative="1">
      <w:start w:val="1"/>
      <w:numFmt w:val="decimal"/>
      <w:lvlText w:val="%4."/>
      <w:lvlJc w:val="left"/>
      <w:pPr>
        <w:tabs>
          <w:tab w:val="num" w:pos="2880"/>
        </w:tabs>
        <w:ind w:left="2880" w:hanging="360"/>
      </w:pPr>
    </w:lvl>
    <w:lvl w:ilvl="4" w:tplc="562A06A8" w:tentative="1">
      <w:start w:val="1"/>
      <w:numFmt w:val="lowerLetter"/>
      <w:lvlText w:val="%5."/>
      <w:lvlJc w:val="left"/>
      <w:pPr>
        <w:tabs>
          <w:tab w:val="num" w:pos="3600"/>
        </w:tabs>
        <w:ind w:left="3600" w:hanging="360"/>
      </w:pPr>
    </w:lvl>
    <w:lvl w:ilvl="5" w:tplc="985A4C02" w:tentative="1">
      <w:start w:val="1"/>
      <w:numFmt w:val="lowerRoman"/>
      <w:lvlText w:val="%6."/>
      <w:lvlJc w:val="right"/>
      <w:pPr>
        <w:tabs>
          <w:tab w:val="num" w:pos="4320"/>
        </w:tabs>
        <w:ind w:left="4320" w:hanging="180"/>
      </w:pPr>
    </w:lvl>
    <w:lvl w:ilvl="6" w:tplc="43C2B786" w:tentative="1">
      <w:start w:val="1"/>
      <w:numFmt w:val="decimal"/>
      <w:lvlText w:val="%7."/>
      <w:lvlJc w:val="left"/>
      <w:pPr>
        <w:tabs>
          <w:tab w:val="num" w:pos="5040"/>
        </w:tabs>
        <w:ind w:left="5040" w:hanging="360"/>
      </w:pPr>
    </w:lvl>
    <w:lvl w:ilvl="7" w:tplc="3C40CAFE" w:tentative="1">
      <w:start w:val="1"/>
      <w:numFmt w:val="lowerLetter"/>
      <w:lvlText w:val="%8."/>
      <w:lvlJc w:val="left"/>
      <w:pPr>
        <w:tabs>
          <w:tab w:val="num" w:pos="5760"/>
        </w:tabs>
        <w:ind w:left="5760" w:hanging="360"/>
      </w:pPr>
    </w:lvl>
    <w:lvl w:ilvl="8" w:tplc="1BB09866" w:tentative="1">
      <w:start w:val="1"/>
      <w:numFmt w:val="lowerRoman"/>
      <w:lvlText w:val="%9."/>
      <w:lvlJc w:val="right"/>
      <w:pPr>
        <w:tabs>
          <w:tab w:val="num" w:pos="6480"/>
        </w:tabs>
        <w:ind w:left="6480" w:hanging="180"/>
      </w:pPr>
    </w:lvl>
  </w:abstractNum>
  <w:abstractNum w:abstractNumId="21" w15:restartNumberingAfterBreak="0">
    <w:nsid w:val="61B05D0D"/>
    <w:multiLevelType w:val="hybridMultilevel"/>
    <w:tmpl w:val="6EC4E8C8"/>
    <w:lvl w:ilvl="0" w:tplc="327ADD50">
      <w:start w:val="1"/>
      <w:numFmt w:val="decimal"/>
      <w:lvlText w:val="%1."/>
      <w:lvlJc w:val="left"/>
      <w:pPr>
        <w:tabs>
          <w:tab w:val="num" w:pos="1080"/>
        </w:tabs>
        <w:ind w:left="0" w:firstLine="720"/>
      </w:pPr>
      <w:rPr>
        <w:rFonts w:hint="default"/>
      </w:rPr>
    </w:lvl>
    <w:lvl w:ilvl="1" w:tplc="04989258" w:tentative="1">
      <w:start w:val="1"/>
      <w:numFmt w:val="lowerLetter"/>
      <w:lvlText w:val="%2."/>
      <w:lvlJc w:val="left"/>
      <w:pPr>
        <w:ind w:left="1440" w:hanging="360"/>
      </w:pPr>
    </w:lvl>
    <w:lvl w:ilvl="2" w:tplc="AE847B14" w:tentative="1">
      <w:start w:val="1"/>
      <w:numFmt w:val="lowerRoman"/>
      <w:lvlText w:val="%3."/>
      <w:lvlJc w:val="right"/>
      <w:pPr>
        <w:ind w:left="2160" w:hanging="180"/>
      </w:pPr>
    </w:lvl>
    <w:lvl w:ilvl="3" w:tplc="4BE2AA54" w:tentative="1">
      <w:start w:val="1"/>
      <w:numFmt w:val="decimal"/>
      <w:lvlText w:val="%4."/>
      <w:lvlJc w:val="left"/>
      <w:pPr>
        <w:ind w:left="2880" w:hanging="360"/>
      </w:pPr>
    </w:lvl>
    <w:lvl w:ilvl="4" w:tplc="EBD04DF0" w:tentative="1">
      <w:start w:val="1"/>
      <w:numFmt w:val="lowerLetter"/>
      <w:lvlText w:val="%5."/>
      <w:lvlJc w:val="left"/>
      <w:pPr>
        <w:ind w:left="3600" w:hanging="360"/>
      </w:pPr>
    </w:lvl>
    <w:lvl w:ilvl="5" w:tplc="62A486BA" w:tentative="1">
      <w:start w:val="1"/>
      <w:numFmt w:val="lowerRoman"/>
      <w:lvlText w:val="%6."/>
      <w:lvlJc w:val="right"/>
      <w:pPr>
        <w:ind w:left="4320" w:hanging="180"/>
      </w:pPr>
    </w:lvl>
    <w:lvl w:ilvl="6" w:tplc="11343BB4" w:tentative="1">
      <w:start w:val="1"/>
      <w:numFmt w:val="decimal"/>
      <w:lvlText w:val="%7."/>
      <w:lvlJc w:val="left"/>
      <w:pPr>
        <w:ind w:left="5040" w:hanging="360"/>
      </w:pPr>
    </w:lvl>
    <w:lvl w:ilvl="7" w:tplc="DA1602C2" w:tentative="1">
      <w:start w:val="1"/>
      <w:numFmt w:val="lowerLetter"/>
      <w:lvlText w:val="%8."/>
      <w:lvlJc w:val="left"/>
      <w:pPr>
        <w:ind w:left="5760" w:hanging="360"/>
      </w:pPr>
    </w:lvl>
    <w:lvl w:ilvl="8" w:tplc="4B8800BC" w:tentative="1">
      <w:start w:val="1"/>
      <w:numFmt w:val="lowerRoman"/>
      <w:lvlText w:val="%9."/>
      <w:lvlJc w:val="right"/>
      <w:pPr>
        <w:ind w:left="6480" w:hanging="180"/>
      </w:pPr>
    </w:lvl>
  </w:abstractNum>
  <w:abstractNum w:abstractNumId="22" w15:restartNumberingAfterBreak="0">
    <w:nsid w:val="651353AC"/>
    <w:multiLevelType w:val="hybridMultilevel"/>
    <w:tmpl w:val="BCF6B1F0"/>
    <w:lvl w:ilvl="0" w:tplc="D6283F2C">
      <w:start w:val="1"/>
      <w:numFmt w:val="lowerLetter"/>
      <w:lvlText w:val="%1."/>
      <w:lvlJc w:val="left"/>
      <w:pPr>
        <w:tabs>
          <w:tab w:val="num" w:pos="1080"/>
        </w:tabs>
        <w:ind w:left="0" w:firstLine="720"/>
      </w:pPr>
      <w:rPr>
        <w:rFonts w:hint="default"/>
        <w:b/>
        <w:i w:val="0"/>
      </w:rPr>
    </w:lvl>
    <w:lvl w:ilvl="1" w:tplc="EFB6A5C4" w:tentative="1">
      <w:start w:val="1"/>
      <w:numFmt w:val="lowerLetter"/>
      <w:lvlText w:val="%2."/>
      <w:lvlJc w:val="left"/>
      <w:pPr>
        <w:ind w:left="1440" w:hanging="360"/>
      </w:pPr>
    </w:lvl>
    <w:lvl w:ilvl="2" w:tplc="D9B826F2" w:tentative="1">
      <w:start w:val="1"/>
      <w:numFmt w:val="lowerRoman"/>
      <w:lvlText w:val="%3."/>
      <w:lvlJc w:val="right"/>
      <w:pPr>
        <w:ind w:left="2160" w:hanging="180"/>
      </w:pPr>
    </w:lvl>
    <w:lvl w:ilvl="3" w:tplc="746E0AA6" w:tentative="1">
      <w:start w:val="1"/>
      <w:numFmt w:val="decimal"/>
      <w:lvlText w:val="%4."/>
      <w:lvlJc w:val="left"/>
      <w:pPr>
        <w:ind w:left="2880" w:hanging="360"/>
      </w:pPr>
    </w:lvl>
    <w:lvl w:ilvl="4" w:tplc="C3A4053A" w:tentative="1">
      <w:start w:val="1"/>
      <w:numFmt w:val="lowerLetter"/>
      <w:lvlText w:val="%5."/>
      <w:lvlJc w:val="left"/>
      <w:pPr>
        <w:ind w:left="3600" w:hanging="360"/>
      </w:pPr>
    </w:lvl>
    <w:lvl w:ilvl="5" w:tplc="C15A2D82" w:tentative="1">
      <w:start w:val="1"/>
      <w:numFmt w:val="lowerRoman"/>
      <w:lvlText w:val="%6."/>
      <w:lvlJc w:val="right"/>
      <w:pPr>
        <w:ind w:left="4320" w:hanging="180"/>
      </w:pPr>
    </w:lvl>
    <w:lvl w:ilvl="6" w:tplc="53FEAF18" w:tentative="1">
      <w:start w:val="1"/>
      <w:numFmt w:val="decimal"/>
      <w:lvlText w:val="%7."/>
      <w:lvlJc w:val="left"/>
      <w:pPr>
        <w:ind w:left="5040" w:hanging="360"/>
      </w:pPr>
    </w:lvl>
    <w:lvl w:ilvl="7" w:tplc="DC86BF52" w:tentative="1">
      <w:start w:val="1"/>
      <w:numFmt w:val="lowerLetter"/>
      <w:lvlText w:val="%8."/>
      <w:lvlJc w:val="left"/>
      <w:pPr>
        <w:ind w:left="5760" w:hanging="360"/>
      </w:pPr>
    </w:lvl>
    <w:lvl w:ilvl="8" w:tplc="64104ED2" w:tentative="1">
      <w:start w:val="1"/>
      <w:numFmt w:val="lowerRoman"/>
      <w:lvlText w:val="%9."/>
      <w:lvlJc w:val="right"/>
      <w:pPr>
        <w:ind w:left="6480" w:hanging="180"/>
      </w:pPr>
    </w:lvl>
  </w:abstractNum>
  <w:abstractNum w:abstractNumId="23" w15:restartNumberingAfterBreak="0">
    <w:nsid w:val="669C4856"/>
    <w:multiLevelType w:val="hybridMultilevel"/>
    <w:tmpl w:val="7F6CBF66"/>
    <w:lvl w:ilvl="0" w:tplc="BC78E8A0">
      <w:start w:val="1"/>
      <w:numFmt w:val="lowerLetter"/>
      <w:lvlText w:val="%1."/>
      <w:lvlJc w:val="left"/>
      <w:pPr>
        <w:tabs>
          <w:tab w:val="num" w:pos="1080"/>
        </w:tabs>
        <w:ind w:left="0" w:firstLine="720"/>
      </w:pPr>
      <w:rPr>
        <w:rFonts w:hint="default"/>
      </w:rPr>
    </w:lvl>
    <w:lvl w:ilvl="1" w:tplc="F34665B2" w:tentative="1">
      <w:start w:val="1"/>
      <w:numFmt w:val="lowerLetter"/>
      <w:lvlText w:val="%2."/>
      <w:lvlJc w:val="left"/>
      <w:pPr>
        <w:ind w:left="1440" w:hanging="360"/>
      </w:pPr>
    </w:lvl>
    <w:lvl w:ilvl="2" w:tplc="C5B2C168" w:tentative="1">
      <w:start w:val="1"/>
      <w:numFmt w:val="lowerRoman"/>
      <w:lvlText w:val="%3."/>
      <w:lvlJc w:val="right"/>
      <w:pPr>
        <w:ind w:left="2160" w:hanging="180"/>
      </w:pPr>
    </w:lvl>
    <w:lvl w:ilvl="3" w:tplc="5E44E576" w:tentative="1">
      <w:start w:val="1"/>
      <w:numFmt w:val="decimal"/>
      <w:lvlText w:val="%4."/>
      <w:lvlJc w:val="left"/>
      <w:pPr>
        <w:ind w:left="2880" w:hanging="360"/>
      </w:pPr>
    </w:lvl>
    <w:lvl w:ilvl="4" w:tplc="9F32B518" w:tentative="1">
      <w:start w:val="1"/>
      <w:numFmt w:val="lowerLetter"/>
      <w:lvlText w:val="%5."/>
      <w:lvlJc w:val="left"/>
      <w:pPr>
        <w:ind w:left="3600" w:hanging="360"/>
      </w:pPr>
    </w:lvl>
    <w:lvl w:ilvl="5" w:tplc="E550E3B6" w:tentative="1">
      <w:start w:val="1"/>
      <w:numFmt w:val="lowerRoman"/>
      <w:lvlText w:val="%6."/>
      <w:lvlJc w:val="right"/>
      <w:pPr>
        <w:ind w:left="4320" w:hanging="180"/>
      </w:pPr>
    </w:lvl>
    <w:lvl w:ilvl="6" w:tplc="57166B1C" w:tentative="1">
      <w:start w:val="1"/>
      <w:numFmt w:val="decimal"/>
      <w:lvlText w:val="%7."/>
      <w:lvlJc w:val="left"/>
      <w:pPr>
        <w:ind w:left="5040" w:hanging="360"/>
      </w:pPr>
    </w:lvl>
    <w:lvl w:ilvl="7" w:tplc="A418AE6C" w:tentative="1">
      <w:start w:val="1"/>
      <w:numFmt w:val="lowerLetter"/>
      <w:lvlText w:val="%8."/>
      <w:lvlJc w:val="left"/>
      <w:pPr>
        <w:ind w:left="5760" w:hanging="360"/>
      </w:pPr>
    </w:lvl>
    <w:lvl w:ilvl="8" w:tplc="FA366E1C" w:tentative="1">
      <w:start w:val="1"/>
      <w:numFmt w:val="lowerRoman"/>
      <w:lvlText w:val="%9."/>
      <w:lvlJc w:val="right"/>
      <w:pPr>
        <w:ind w:left="6480" w:hanging="180"/>
      </w:pPr>
    </w:lvl>
  </w:abstractNum>
  <w:abstractNum w:abstractNumId="24" w15:restartNumberingAfterBreak="0">
    <w:nsid w:val="72002FF9"/>
    <w:multiLevelType w:val="hybridMultilevel"/>
    <w:tmpl w:val="32F423A0"/>
    <w:lvl w:ilvl="0" w:tplc="E4CCE734">
      <w:start w:val="1"/>
      <w:numFmt w:val="lowerLetter"/>
      <w:pStyle w:val="ListalphaB0"/>
      <w:lvlText w:val="%1."/>
      <w:lvlJc w:val="left"/>
      <w:pPr>
        <w:tabs>
          <w:tab w:val="num" w:pos="1080"/>
        </w:tabs>
        <w:ind w:left="0" w:firstLine="720"/>
      </w:pPr>
      <w:rPr>
        <w:rFonts w:hint="default"/>
        <w:b/>
        <w:i w:val="0"/>
      </w:rPr>
    </w:lvl>
    <w:lvl w:ilvl="1" w:tplc="51605C90" w:tentative="1">
      <w:start w:val="1"/>
      <w:numFmt w:val="lowerLetter"/>
      <w:lvlText w:val="%2."/>
      <w:lvlJc w:val="left"/>
      <w:pPr>
        <w:tabs>
          <w:tab w:val="num" w:pos="1440"/>
        </w:tabs>
        <w:ind w:left="1440" w:hanging="360"/>
      </w:pPr>
    </w:lvl>
    <w:lvl w:ilvl="2" w:tplc="7D4E8DBA" w:tentative="1">
      <w:start w:val="1"/>
      <w:numFmt w:val="lowerRoman"/>
      <w:lvlText w:val="%3."/>
      <w:lvlJc w:val="right"/>
      <w:pPr>
        <w:tabs>
          <w:tab w:val="num" w:pos="2160"/>
        </w:tabs>
        <w:ind w:left="2160" w:hanging="180"/>
      </w:pPr>
    </w:lvl>
    <w:lvl w:ilvl="3" w:tplc="A748F8A6" w:tentative="1">
      <w:start w:val="1"/>
      <w:numFmt w:val="decimal"/>
      <w:lvlText w:val="%4."/>
      <w:lvlJc w:val="left"/>
      <w:pPr>
        <w:tabs>
          <w:tab w:val="num" w:pos="2880"/>
        </w:tabs>
        <w:ind w:left="2880" w:hanging="360"/>
      </w:pPr>
    </w:lvl>
    <w:lvl w:ilvl="4" w:tplc="7BBC4450" w:tentative="1">
      <w:start w:val="1"/>
      <w:numFmt w:val="lowerLetter"/>
      <w:lvlText w:val="%5."/>
      <w:lvlJc w:val="left"/>
      <w:pPr>
        <w:tabs>
          <w:tab w:val="num" w:pos="3600"/>
        </w:tabs>
        <w:ind w:left="3600" w:hanging="360"/>
      </w:pPr>
    </w:lvl>
    <w:lvl w:ilvl="5" w:tplc="1C348202" w:tentative="1">
      <w:start w:val="1"/>
      <w:numFmt w:val="lowerRoman"/>
      <w:lvlText w:val="%6."/>
      <w:lvlJc w:val="right"/>
      <w:pPr>
        <w:tabs>
          <w:tab w:val="num" w:pos="4320"/>
        </w:tabs>
        <w:ind w:left="4320" w:hanging="180"/>
      </w:pPr>
    </w:lvl>
    <w:lvl w:ilvl="6" w:tplc="E67EFDAC" w:tentative="1">
      <w:start w:val="1"/>
      <w:numFmt w:val="decimal"/>
      <w:lvlText w:val="%7."/>
      <w:lvlJc w:val="left"/>
      <w:pPr>
        <w:tabs>
          <w:tab w:val="num" w:pos="5040"/>
        </w:tabs>
        <w:ind w:left="5040" w:hanging="360"/>
      </w:pPr>
    </w:lvl>
    <w:lvl w:ilvl="7" w:tplc="47C26D48" w:tentative="1">
      <w:start w:val="1"/>
      <w:numFmt w:val="lowerLetter"/>
      <w:lvlText w:val="%8."/>
      <w:lvlJc w:val="left"/>
      <w:pPr>
        <w:tabs>
          <w:tab w:val="num" w:pos="5760"/>
        </w:tabs>
        <w:ind w:left="5760" w:hanging="360"/>
      </w:pPr>
    </w:lvl>
    <w:lvl w:ilvl="8" w:tplc="D1E0FE30" w:tentative="1">
      <w:start w:val="1"/>
      <w:numFmt w:val="lowerRoman"/>
      <w:lvlText w:val="%9."/>
      <w:lvlJc w:val="right"/>
      <w:pPr>
        <w:tabs>
          <w:tab w:val="num" w:pos="6480"/>
        </w:tabs>
        <w:ind w:left="6480" w:hanging="180"/>
      </w:pPr>
    </w:lvl>
  </w:abstractNum>
  <w:abstractNum w:abstractNumId="25" w15:restartNumberingAfterBreak="0">
    <w:nsid w:val="77C17189"/>
    <w:multiLevelType w:val="hybridMultilevel"/>
    <w:tmpl w:val="19D0C8C2"/>
    <w:lvl w:ilvl="0" w:tplc="3DC87F10">
      <w:start w:val="1"/>
      <w:numFmt w:val="decimal"/>
      <w:lvlText w:val="%1."/>
      <w:lvlJc w:val="left"/>
      <w:pPr>
        <w:tabs>
          <w:tab w:val="num" w:pos="1080"/>
        </w:tabs>
        <w:ind w:left="0" w:firstLine="720"/>
      </w:pPr>
      <w:rPr>
        <w:rFonts w:hint="default"/>
        <w:b/>
        <w:i w:val="0"/>
        <w:sz w:val="24"/>
        <w:szCs w:val="24"/>
      </w:rPr>
    </w:lvl>
    <w:lvl w:ilvl="1" w:tplc="FCB67A8A" w:tentative="1">
      <w:start w:val="1"/>
      <w:numFmt w:val="lowerLetter"/>
      <w:lvlText w:val="%2."/>
      <w:lvlJc w:val="left"/>
      <w:pPr>
        <w:tabs>
          <w:tab w:val="num" w:pos="1440"/>
        </w:tabs>
        <w:ind w:left="1440" w:hanging="360"/>
      </w:pPr>
    </w:lvl>
    <w:lvl w:ilvl="2" w:tplc="73145CA4" w:tentative="1">
      <w:start w:val="1"/>
      <w:numFmt w:val="lowerRoman"/>
      <w:lvlText w:val="%3."/>
      <w:lvlJc w:val="right"/>
      <w:pPr>
        <w:tabs>
          <w:tab w:val="num" w:pos="2160"/>
        </w:tabs>
        <w:ind w:left="2160" w:hanging="180"/>
      </w:pPr>
    </w:lvl>
    <w:lvl w:ilvl="3" w:tplc="5406F5CE" w:tentative="1">
      <w:start w:val="1"/>
      <w:numFmt w:val="decimal"/>
      <w:lvlText w:val="%4."/>
      <w:lvlJc w:val="left"/>
      <w:pPr>
        <w:tabs>
          <w:tab w:val="num" w:pos="2880"/>
        </w:tabs>
        <w:ind w:left="2880" w:hanging="360"/>
      </w:pPr>
    </w:lvl>
    <w:lvl w:ilvl="4" w:tplc="964AFB4A" w:tentative="1">
      <w:start w:val="1"/>
      <w:numFmt w:val="lowerLetter"/>
      <w:lvlText w:val="%5."/>
      <w:lvlJc w:val="left"/>
      <w:pPr>
        <w:tabs>
          <w:tab w:val="num" w:pos="3600"/>
        </w:tabs>
        <w:ind w:left="3600" w:hanging="360"/>
      </w:pPr>
    </w:lvl>
    <w:lvl w:ilvl="5" w:tplc="FA8217F8" w:tentative="1">
      <w:start w:val="1"/>
      <w:numFmt w:val="lowerRoman"/>
      <w:lvlText w:val="%6."/>
      <w:lvlJc w:val="right"/>
      <w:pPr>
        <w:tabs>
          <w:tab w:val="num" w:pos="4320"/>
        </w:tabs>
        <w:ind w:left="4320" w:hanging="180"/>
      </w:pPr>
    </w:lvl>
    <w:lvl w:ilvl="6" w:tplc="D9EA998C" w:tentative="1">
      <w:start w:val="1"/>
      <w:numFmt w:val="decimal"/>
      <w:lvlText w:val="%7."/>
      <w:lvlJc w:val="left"/>
      <w:pPr>
        <w:tabs>
          <w:tab w:val="num" w:pos="5040"/>
        </w:tabs>
        <w:ind w:left="5040" w:hanging="360"/>
      </w:pPr>
    </w:lvl>
    <w:lvl w:ilvl="7" w:tplc="204A1CFA" w:tentative="1">
      <w:start w:val="1"/>
      <w:numFmt w:val="lowerLetter"/>
      <w:lvlText w:val="%8."/>
      <w:lvlJc w:val="left"/>
      <w:pPr>
        <w:tabs>
          <w:tab w:val="num" w:pos="5760"/>
        </w:tabs>
        <w:ind w:left="5760" w:hanging="360"/>
      </w:pPr>
    </w:lvl>
    <w:lvl w:ilvl="8" w:tplc="2B6A0B74" w:tentative="1">
      <w:start w:val="1"/>
      <w:numFmt w:val="lowerRoman"/>
      <w:lvlText w:val="%9."/>
      <w:lvlJc w:val="right"/>
      <w:pPr>
        <w:tabs>
          <w:tab w:val="num" w:pos="6480"/>
        </w:tabs>
        <w:ind w:left="6480" w:hanging="180"/>
      </w:pPr>
    </w:lvl>
  </w:abstractNum>
  <w:abstractNum w:abstractNumId="26" w15:restartNumberingAfterBreak="0">
    <w:nsid w:val="7DE50282"/>
    <w:multiLevelType w:val="hybridMultilevel"/>
    <w:tmpl w:val="94E0E7DC"/>
    <w:lvl w:ilvl="0" w:tplc="82B28EC2">
      <w:start w:val="1"/>
      <w:numFmt w:val="decimal"/>
      <w:lvlText w:val="%1."/>
      <w:lvlJc w:val="left"/>
      <w:pPr>
        <w:tabs>
          <w:tab w:val="num" w:pos="1080"/>
        </w:tabs>
        <w:ind w:left="0" w:firstLine="720"/>
      </w:pPr>
      <w:rPr>
        <w:rFonts w:hint="default"/>
        <w:b w:val="0"/>
        <w:i w:val="0"/>
        <w:sz w:val="24"/>
        <w:szCs w:val="24"/>
      </w:rPr>
    </w:lvl>
    <w:lvl w:ilvl="1" w:tplc="26CCB240" w:tentative="1">
      <w:start w:val="1"/>
      <w:numFmt w:val="lowerLetter"/>
      <w:lvlText w:val="%2."/>
      <w:lvlJc w:val="left"/>
      <w:pPr>
        <w:tabs>
          <w:tab w:val="num" w:pos="1440"/>
        </w:tabs>
        <w:ind w:left="1440" w:hanging="360"/>
      </w:pPr>
    </w:lvl>
    <w:lvl w:ilvl="2" w:tplc="E15076F2" w:tentative="1">
      <w:start w:val="1"/>
      <w:numFmt w:val="lowerRoman"/>
      <w:lvlText w:val="%3."/>
      <w:lvlJc w:val="right"/>
      <w:pPr>
        <w:tabs>
          <w:tab w:val="num" w:pos="2160"/>
        </w:tabs>
        <w:ind w:left="2160" w:hanging="180"/>
      </w:pPr>
    </w:lvl>
    <w:lvl w:ilvl="3" w:tplc="B0B83550" w:tentative="1">
      <w:start w:val="1"/>
      <w:numFmt w:val="decimal"/>
      <w:lvlText w:val="%4."/>
      <w:lvlJc w:val="left"/>
      <w:pPr>
        <w:tabs>
          <w:tab w:val="num" w:pos="2880"/>
        </w:tabs>
        <w:ind w:left="2880" w:hanging="360"/>
      </w:pPr>
    </w:lvl>
    <w:lvl w:ilvl="4" w:tplc="B6767FC8" w:tentative="1">
      <w:start w:val="1"/>
      <w:numFmt w:val="lowerLetter"/>
      <w:lvlText w:val="%5."/>
      <w:lvlJc w:val="left"/>
      <w:pPr>
        <w:tabs>
          <w:tab w:val="num" w:pos="3600"/>
        </w:tabs>
        <w:ind w:left="3600" w:hanging="360"/>
      </w:pPr>
    </w:lvl>
    <w:lvl w:ilvl="5" w:tplc="8BF83980" w:tentative="1">
      <w:start w:val="1"/>
      <w:numFmt w:val="lowerRoman"/>
      <w:lvlText w:val="%6."/>
      <w:lvlJc w:val="right"/>
      <w:pPr>
        <w:tabs>
          <w:tab w:val="num" w:pos="4320"/>
        </w:tabs>
        <w:ind w:left="4320" w:hanging="180"/>
      </w:pPr>
    </w:lvl>
    <w:lvl w:ilvl="6" w:tplc="4E8E0E82" w:tentative="1">
      <w:start w:val="1"/>
      <w:numFmt w:val="decimal"/>
      <w:lvlText w:val="%7."/>
      <w:lvlJc w:val="left"/>
      <w:pPr>
        <w:tabs>
          <w:tab w:val="num" w:pos="5040"/>
        </w:tabs>
        <w:ind w:left="5040" w:hanging="360"/>
      </w:pPr>
    </w:lvl>
    <w:lvl w:ilvl="7" w:tplc="005C0DCE" w:tentative="1">
      <w:start w:val="1"/>
      <w:numFmt w:val="lowerLetter"/>
      <w:lvlText w:val="%8."/>
      <w:lvlJc w:val="left"/>
      <w:pPr>
        <w:tabs>
          <w:tab w:val="num" w:pos="5760"/>
        </w:tabs>
        <w:ind w:left="5760" w:hanging="360"/>
      </w:pPr>
    </w:lvl>
    <w:lvl w:ilvl="8" w:tplc="F64421B8" w:tentative="1">
      <w:start w:val="1"/>
      <w:numFmt w:val="lowerRoman"/>
      <w:lvlText w:val="%9."/>
      <w:lvlJc w:val="right"/>
      <w:pPr>
        <w:tabs>
          <w:tab w:val="num" w:pos="6480"/>
        </w:tabs>
        <w:ind w:left="6480" w:hanging="180"/>
      </w:pPr>
    </w:lvl>
  </w:abstractNum>
  <w:abstractNum w:abstractNumId="27" w15:restartNumberingAfterBreak="0">
    <w:nsid w:val="7E141586"/>
    <w:multiLevelType w:val="hybridMultilevel"/>
    <w:tmpl w:val="3F6EB712"/>
    <w:lvl w:ilvl="0" w:tplc="C9041C16">
      <w:start w:val="1"/>
      <w:numFmt w:val="lowerLetter"/>
      <w:pStyle w:val="Listalpha"/>
      <w:lvlText w:val="%1."/>
      <w:lvlJc w:val="left"/>
      <w:pPr>
        <w:tabs>
          <w:tab w:val="num" w:pos="1080"/>
        </w:tabs>
        <w:ind w:left="0" w:firstLine="720"/>
      </w:pPr>
      <w:rPr>
        <w:rFonts w:hint="default"/>
        <w:b w:val="0"/>
        <w:i w:val="0"/>
      </w:rPr>
    </w:lvl>
    <w:lvl w:ilvl="1" w:tplc="C548DE34" w:tentative="1">
      <w:start w:val="1"/>
      <w:numFmt w:val="lowerLetter"/>
      <w:lvlText w:val="%2."/>
      <w:lvlJc w:val="left"/>
      <w:pPr>
        <w:tabs>
          <w:tab w:val="num" w:pos="1440"/>
        </w:tabs>
        <w:ind w:left="1440" w:hanging="360"/>
      </w:pPr>
    </w:lvl>
    <w:lvl w:ilvl="2" w:tplc="10B0A20C" w:tentative="1">
      <w:start w:val="1"/>
      <w:numFmt w:val="lowerRoman"/>
      <w:lvlText w:val="%3."/>
      <w:lvlJc w:val="right"/>
      <w:pPr>
        <w:tabs>
          <w:tab w:val="num" w:pos="2160"/>
        </w:tabs>
        <w:ind w:left="2160" w:hanging="180"/>
      </w:pPr>
    </w:lvl>
    <w:lvl w:ilvl="3" w:tplc="3E163208" w:tentative="1">
      <w:start w:val="1"/>
      <w:numFmt w:val="decimal"/>
      <w:lvlText w:val="%4."/>
      <w:lvlJc w:val="left"/>
      <w:pPr>
        <w:tabs>
          <w:tab w:val="num" w:pos="2880"/>
        </w:tabs>
        <w:ind w:left="2880" w:hanging="360"/>
      </w:pPr>
    </w:lvl>
    <w:lvl w:ilvl="4" w:tplc="CD12CE18" w:tentative="1">
      <w:start w:val="1"/>
      <w:numFmt w:val="lowerLetter"/>
      <w:lvlText w:val="%5."/>
      <w:lvlJc w:val="left"/>
      <w:pPr>
        <w:tabs>
          <w:tab w:val="num" w:pos="3600"/>
        </w:tabs>
        <w:ind w:left="3600" w:hanging="360"/>
      </w:pPr>
    </w:lvl>
    <w:lvl w:ilvl="5" w:tplc="14208652" w:tentative="1">
      <w:start w:val="1"/>
      <w:numFmt w:val="lowerRoman"/>
      <w:lvlText w:val="%6."/>
      <w:lvlJc w:val="right"/>
      <w:pPr>
        <w:tabs>
          <w:tab w:val="num" w:pos="4320"/>
        </w:tabs>
        <w:ind w:left="4320" w:hanging="180"/>
      </w:pPr>
    </w:lvl>
    <w:lvl w:ilvl="6" w:tplc="568235E4" w:tentative="1">
      <w:start w:val="1"/>
      <w:numFmt w:val="decimal"/>
      <w:lvlText w:val="%7."/>
      <w:lvlJc w:val="left"/>
      <w:pPr>
        <w:tabs>
          <w:tab w:val="num" w:pos="5040"/>
        </w:tabs>
        <w:ind w:left="5040" w:hanging="360"/>
      </w:pPr>
    </w:lvl>
    <w:lvl w:ilvl="7" w:tplc="EADEDF1E" w:tentative="1">
      <w:start w:val="1"/>
      <w:numFmt w:val="lowerLetter"/>
      <w:lvlText w:val="%8."/>
      <w:lvlJc w:val="left"/>
      <w:pPr>
        <w:tabs>
          <w:tab w:val="num" w:pos="5760"/>
        </w:tabs>
        <w:ind w:left="5760" w:hanging="360"/>
      </w:pPr>
    </w:lvl>
    <w:lvl w:ilvl="8" w:tplc="35405E06" w:tentative="1">
      <w:start w:val="1"/>
      <w:numFmt w:val="lowerRoman"/>
      <w:lvlText w:val="%9."/>
      <w:lvlJc w:val="right"/>
      <w:pPr>
        <w:tabs>
          <w:tab w:val="num" w:pos="6480"/>
        </w:tabs>
        <w:ind w:left="6480" w:hanging="180"/>
      </w:pPr>
    </w:lvl>
  </w:abstractNum>
  <w:abstractNum w:abstractNumId="28" w15:restartNumberingAfterBreak="0">
    <w:nsid w:val="7F6D47AF"/>
    <w:multiLevelType w:val="hybridMultilevel"/>
    <w:tmpl w:val="E51E6F10"/>
    <w:lvl w:ilvl="0" w:tplc="48B0E9BC">
      <w:start w:val="1"/>
      <w:numFmt w:val="decimal"/>
      <w:lvlText w:val="%1."/>
      <w:lvlJc w:val="left"/>
      <w:pPr>
        <w:tabs>
          <w:tab w:val="num" w:pos="1080"/>
        </w:tabs>
        <w:ind w:left="0" w:firstLine="720"/>
      </w:pPr>
      <w:rPr>
        <w:rFonts w:hint="default"/>
        <w:b/>
        <w:i w:val="0"/>
      </w:rPr>
    </w:lvl>
    <w:lvl w:ilvl="1" w:tplc="6E7E3836" w:tentative="1">
      <w:start w:val="1"/>
      <w:numFmt w:val="lowerLetter"/>
      <w:lvlText w:val="%2."/>
      <w:lvlJc w:val="left"/>
      <w:pPr>
        <w:ind w:left="1440" w:hanging="360"/>
      </w:pPr>
    </w:lvl>
    <w:lvl w:ilvl="2" w:tplc="E32E099C" w:tentative="1">
      <w:start w:val="1"/>
      <w:numFmt w:val="lowerRoman"/>
      <w:lvlText w:val="%3."/>
      <w:lvlJc w:val="right"/>
      <w:pPr>
        <w:ind w:left="2160" w:hanging="180"/>
      </w:pPr>
    </w:lvl>
    <w:lvl w:ilvl="3" w:tplc="0CB4A65C" w:tentative="1">
      <w:start w:val="1"/>
      <w:numFmt w:val="decimal"/>
      <w:lvlText w:val="%4."/>
      <w:lvlJc w:val="left"/>
      <w:pPr>
        <w:ind w:left="2880" w:hanging="360"/>
      </w:pPr>
    </w:lvl>
    <w:lvl w:ilvl="4" w:tplc="8EB65164" w:tentative="1">
      <w:start w:val="1"/>
      <w:numFmt w:val="lowerLetter"/>
      <w:lvlText w:val="%5."/>
      <w:lvlJc w:val="left"/>
      <w:pPr>
        <w:ind w:left="3600" w:hanging="360"/>
      </w:pPr>
    </w:lvl>
    <w:lvl w:ilvl="5" w:tplc="EB20DE4C" w:tentative="1">
      <w:start w:val="1"/>
      <w:numFmt w:val="lowerRoman"/>
      <w:lvlText w:val="%6."/>
      <w:lvlJc w:val="right"/>
      <w:pPr>
        <w:ind w:left="4320" w:hanging="180"/>
      </w:pPr>
    </w:lvl>
    <w:lvl w:ilvl="6" w:tplc="82685790" w:tentative="1">
      <w:start w:val="1"/>
      <w:numFmt w:val="decimal"/>
      <w:lvlText w:val="%7."/>
      <w:lvlJc w:val="left"/>
      <w:pPr>
        <w:ind w:left="5040" w:hanging="360"/>
      </w:pPr>
    </w:lvl>
    <w:lvl w:ilvl="7" w:tplc="AE92A820" w:tentative="1">
      <w:start w:val="1"/>
      <w:numFmt w:val="lowerLetter"/>
      <w:lvlText w:val="%8."/>
      <w:lvlJc w:val="left"/>
      <w:pPr>
        <w:ind w:left="5760" w:hanging="360"/>
      </w:pPr>
    </w:lvl>
    <w:lvl w:ilvl="8" w:tplc="7A908684" w:tentative="1">
      <w:start w:val="1"/>
      <w:numFmt w:val="lowerRoman"/>
      <w:lvlText w:val="%9."/>
      <w:lvlJc w:val="right"/>
      <w:pPr>
        <w:ind w:left="6480" w:hanging="180"/>
      </w:pPr>
    </w:lvl>
  </w:abstractNum>
  <w:abstractNum w:abstractNumId="29" w15:restartNumberingAfterBreak="0">
    <w:nsid w:val="7F7C7F6B"/>
    <w:multiLevelType w:val="hybridMultilevel"/>
    <w:tmpl w:val="2ACE9752"/>
    <w:lvl w:ilvl="0" w:tplc="5B40242C">
      <w:start w:val="1"/>
      <w:numFmt w:val="upperLetter"/>
      <w:pStyle w:val="ListALPHA0"/>
      <w:lvlText w:val="%1."/>
      <w:lvlJc w:val="left"/>
      <w:pPr>
        <w:tabs>
          <w:tab w:val="num" w:pos="1080"/>
        </w:tabs>
        <w:ind w:left="0" w:firstLine="720"/>
      </w:pPr>
      <w:rPr>
        <w:rFonts w:hint="default"/>
        <w:b w:val="0"/>
        <w:i w:val="0"/>
      </w:rPr>
    </w:lvl>
    <w:lvl w:ilvl="1" w:tplc="1C64B2E8" w:tentative="1">
      <w:start w:val="1"/>
      <w:numFmt w:val="lowerLetter"/>
      <w:lvlText w:val="%2."/>
      <w:lvlJc w:val="left"/>
      <w:pPr>
        <w:tabs>
          <w:tab w:val="num" w:pos="1440"/>
        </w:tabs>
        <w:ind w:left="1440" w:hanging="360"/>
      </w:pPr>
    </w:lvl>
    <w:lvl w:ilvl="2" w:tplc="1FDA393E" w:tentative="1">
      <w:start w:val="1"/>
      <w:numFmt w:val="lowerRoman"/>
      <w:lvlText w:val="%3."/>
      <w:lvlJc w:val="right"/>
      <w:pPr>
        <w:tabs>
          <w:tab w:val="num" w:pos="2160"/>
        </w:tabs>
        <w:ind w:left="2160" w:hanging="180"/>
      </w:pPr>
    </w:lvl>
    <w:lvl w:ilvl="3" w:tplc="49B2BF70" w:tentative="1">
      <w:start w:val="1"/>
      <w:numFmt w:val="decimal"/>
      <w:lvlText w:val="%4."/>
      <w:lvlJc w:val="left"/>
      <w:pPr>
        <w:tabs>
          <w:tab w:val="num" w:pos="2880"/>
        </w:tabs>
        <w:ind w:left="2880" w:hanging="360"/>
      </w:pPr>
    </w:lvl>
    <w:lvl w:ilvl="4" w:tplc="B30079D2" w:tentative="1">
      <w:start w:val="1"/>
      <w:numFmt w:val="lowerLetter"/>
      <w:lvlText w:val="%5."/>
      <w:lvlJc w:val="left"/>
      <w:pPr>
        <w:tabs>
          <w:tab w:val="num" w:pos="3600"/>
        </w:tabs>
        <w:ind w:left="3600" w:hanging="360"/>
      </w:pPr>
    </w:lvl>
    <w:lvl w:ilvl="5" w:tplc="DEE23DAE" w:tentative="1">
      <w:start w:val="1"/>
      <w:numFmt w:val="lowerRoman"/>
      <w:lvlText w:val="%6."/>
      <w:lvlJc w:val="right"/>
      <w:pPr>
        <w:tabs>
          <w:tab w:val="num" w:pos="4320"/>
        </w:tabs>
        <w:ind w:left="4320" w:hanging="180"/>
      </w:pPr>
    </w:lvl>
    <w:lvl w:ilvl="6" w:tplc="CE6EF2C4" w:tentative="1">
      <w:start w:val="1"/>
      <w:numFmt w:val="decimal"/>
      <w:lvlText w:val="%7."/>
      <w:lvlJc w:val="left"/>
      <w:pPr>
        <w:tabs>
          <w:tab w:val="num" w:pos="5040"/>
        </w:tabs>
        <w:ind w:left="5040" w:hanging="360"/>
      </w:pPr>
    </w:lvl>
    <w:lvl w:ilvl="7" w:tplc="F280C1DA" w:tentative="1">
      <w:start w:val="1"/>
      <w:numFmt w:val="lowerLetter"/>
      <w:lvlText w:val="%8."/>
      <w:lvlJc w:val="left"/>
      <w:pPr>
        <w:tabs>
          <w:tab w:val="num" w:pos="5760"/>
        </w:tabs>
        <w:ind w:left="5760" w:hanging="360"/>
      </w:pPr>
    </w:lvl>
    <w:lvl w:ilvl="8" w:tplc="6F080472" w:tentative="1">
      <w:start w:val="1"/>
      <w:numFmt w:val="lowerRoman"/>
      <w:lvlText w:val="%9."/>
      <w:lvlJc w:val="right"/>
      <w:pPr>
        <w:tabs>
          <w:tab w:val="num" w:pos="6480"/>
        </w:tabs>
        <w:ind w:left="6480" w:hanging="180"/>
      </w:pPr>
    </w:lvl>
  </w:abstractNum>
  <w:num w:numId="1">
    <w:abstractNumId w:val="5"/>
  </w:num>
  <w:num w:numId="2">
    <w:abstractNumId w:val="21"/>
  </w:num>
  <w:num w:numId="3">
    <w:abstractNumId w:val="0"/>
  </w:num>
  <w:num w:numId="4">
    <w:abstractNumId w:val="11"/>
  </w:num>
  <w:num w:numId="5">
    <w:abstractNumId w:val="23"/>
  </w:num>
  <w:num w:numId="6">
    <w:abstractNumId w:val="18"/>
  </w:num>
  <w:num w:numId="7">
    <w:abstractNumId w:val="16"/>
  </w:num>
  <w:num w:numId="8">
    <w:abstractNumId w:val="28"/>
  </w:num>
  <w:num w:numId="9">
    <w:abstractNumId w:val="17"/>
  </w:num>
  <w:num w:numId="10">
    <w:abstractNumId w:val="8"/>
  </w:num>
  <w:num w:numId="11">
    <w:abstractNumId w:val="7"/>
  </w:num>
  <w:num w:numId="12">
    <w:abstractNumId w:val="9"/>
  </w:num>
  <w:num w:numId="13">
    <w:abstractNumId w:val="15"/>
  </w:num>
  <w:num w:numId="14">
    <w:abstractNumId w:val="22"/>
  </w:num>
  <w:num w:numId="15">
    <w:abstractNumId w:val="25"/>
  </w:num>
  <w:num w:numId="16">
    <w:abstractNumId w:val="26"/>
  </w:num>
  <w:num w:numId="17">
    <w:abstractNumId w:val="20"/>
  </w:num>
  <w:num w:numId="18">
    <w:abstractNumId w:val="10"/>
  </w:num>
  <w:num w:numId="19">
    <w:abstractNumId w:val="24"/>
  </w:num>
  <w:num w:numId="20">
    <w:abstractNumId w:val="27"/>
  </w:num>
  <w:num w:numId="21">
    <w:abstractNumId w:val="19"/>
  </w:num>
  <w:num w:numId="22">
    <w:abstractNumId w:val="29"/>
  </w:num>
  <w:num w:numId="23">
    <w:abstractNumId w:val="13"/>
  </w:num>
  <w:num w:numId="24">
    <w:abstractNumId w:val="12"/>
  </w:num>
  <w:num w:numId="25">
    <w:abstractNumId w:val="14"/>
  </w:num>
  <w:num w:numId="26">
    <w:abstractNumId w:val="6"/>
  </w:num>
  <w:num w:numId="27">
    <w:abstractNumId w:val="4"/>
  </w:num>
  <w:num w:numId="28">
    <w:abstractNumId w:val="3"/>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Type" w:val="LastPageTextBox"/>
  </w:docVars>
  <w:rsids>
    <w:rsidRoot w:val="0065325E"/>
    <w:rsid w:val="00083AE4"/>
    <w:rsid w:val="00087553"/>
    <w:rsid w:val="000B7306"/>
    <w:rsid w:val="000C36EF"/>
    <w:rsid w:val="000D33C2"/>
    <w:rsid w:val="000E6DF6"/>
    <w:rsid w:val="00110BDC"/>
    <w:rsid w:val="00134F45"/>
    <w:rsid w:val="00152F0D"/>
    <w:rsid w:val="00163ED1"/>
    <w:rsid w:val="00185DDD"/>
    <w:rsid w:val="001C7222"/>
    <w:rsid w:val="001F657A"/>
    <w:rsid w:val="0021063F"/>
    <w:rsid w:val="00233F18"/>
    <w:rsid w:val="002504EB"/>
    <w:rsid w:val="00297863"/>
    <w:rsid w:val="002A1484"/>
    <w:rsid w:val="002D22F5"/>
    <w:rsid w:val="002E1F3B"/>
    <w:rsid w:val="002E5C33"/>
    <w:rsid w:val="00347254"/>
    <w:rsid w:val="003D37F8"/>
    <w:rsid w:val="00406903"/>
    <w:rsid w:val="0042521F"/>
    <w:rsid w:val="00446FAC"/>
    <w:rsid w:val="0047207B"/>
    <w:rsid w:val="0054475B"/>
    <w:rsid w:val="0058009B"/>
    <w:rsid w:val="00583464"/>
    <w:rsid w:val="005D5360"/>
    <w:rsid w:val="006211B3"/>
    <w:rsid w:val="00623556"/>
    <w:rsid w:val="00634564"/>
    <w:rsid w:val="006409A5"/>
    <w:rsid w:val="0065325E"/>
    <w:rsid w:val="00656412"/>
    <w:rsid w:val="00665AAD"/>
    <w:rsid w:val="0073382A"/>
    <w:rsid w:val="007500CE"/>
    <w:rsid w:val="00850C87"/>
    <w:rsid w:val="008D7468"/>
    <w:rsid w:val="008E5FD0"/>
    <w:rsid w:val="00A476C1"/>
    <w:rsid w:val="00A54DDA"/>
    <w:rsid w:val="00A7603C"/>
    <w:rsid w:val="00AA56E9"/>
    <w:rsid w:val="00AC0C1F"/>
    <w:rsid w:val="00B03F28"/>
    <w:rsid w:val="00B40BBA"/>
    <w:rsid w:val="00BC09D4"/>
    <w:rsid w:val="00C41103"/>
    <w:rsid w:val="00CA4607"/>
    <w:rsid w:val="00D01C3B"/>
    <w:rsid w:val="00D048CC"/>
    <w:rsid w:val="00D07877"/>
    <w:rsid w:val="00D11B16"/>
    <w:rsid w:val="00D53345"/>
    <w:rsid w:val="00D61324"/>
    <w:rsid w:val="00E6366F"/>
    <w:rsid w:val="00EB0A1B"/>
    <w:rsid w:val="00F73095"/>
    <w:rsid w:val="00F90E5A"/>
    <w:rsid w:val="00FE13BB"/>
    <w:rsid w:val="00FE5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80BD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
    <w:qFormat/>
    <w:rsid w:val="00AC0C1F"/>
    <w:rPr>
      <w:rFonts w:eastAsia="Times New Roman" w:cs="Times New Roman"/>
    </w:rPr>
  </w:style>
  <w:style w:type="paragraph" w:styleId="Heading1">
    <w:name w:val="heading 1"/>
    <w:basedOn w:val="Normal"/>
    <w:next w:val="BodyText"/>
    <w:link w:val="Heading1Char"/>
    <w:uiPriority w:val="9"/>
    <w:qFormat/>
    <w:rsid w:val="009A2CBA"/>
    <w:pPr>
      <w:keepNext/>
      <w:spacing w:after="240"/>
      <w:outlineLvl w:val="0"/>
    </w:pPr>
    <w:rPr>
      <w:rFonts w:eastAsiaTheme="majorEastAsia" w:cstheme="majorBidi"/>
      <w:b/>
      <w:bCs/>
      <w:szCs w:val="28"/>
    </w:rPr>
  </w:style>
  <w:style w:type="paragraph" w:styleId="Heading2">
    <w:name w:val="heading 2"/>
    <w:basedOn w:val="Normal"/>
    <w:next w:val="BodyText"/>
    <w:link w:val="Heading2Char"/>
    <w:uiPriority w:val="9"/>
    <w:semiHidden/>
    <w:unhideWhenUsed/>
    <w:qFormat/>
    <w:rsid w:val="009A2CBA"/>
    <w:pPr>
      <w:keepNext/>
      <w:spacing w:after="240"/>
      <w:outlineLvl w:val="1"/>
    </w:pPr>
    <w:rPr>
      <w:rFonts w:eastAsiaTheme="majorEastAsia" w:cstheme="majorBidi"/>
      <w:b/>
      <w:bCs/>
      <w:szCs w:val="26"/>
    </w:rPr>
  </w:style>
  <w:style w:type="paragraph" w:styleId="Heading3">
    <w:name w:val="heading 3"/>
    <w:basedOn w:val="Normal"/>
    <w:next w:val="BodyText"/>
    <w:link w:val="Heading3Char"/>
    <w:uiPriority w:val="9"/>
    <w:semiHidden/>
    <w:unhideWhenUsed/>
    <w:qFormat/>
    <w:rsid w:val="009A2CBA"/>
    <w:pPr>
      <w:keepNext/>
      <w:keepLines/>
      <w:spacing w:after="240"/>
      <w:outlineLvl w:val="2"/>
    </w:pPr>
    <w:rPr>
      <w:rFonts w:eastAsiaTheme="majorEastAsia" w:cstheme="majorBidi"/>
      <w:b/>
      <w:bCs/>
    </w:rPr>
  </w:style>
  <w:style w:type="paragraph" w:styleId="Heading4">
    <w:name w:val="heading 4"/>
    <w:basedOn w:val="Normal"/>
    <w:next w:val="BodyText"/>
    <w:link w:val="Heading4Char"/>
    <w:uiPriority w:val="9"/>
    <w:semiHidden/>
    <w:unhideWhenUsed/>
    <w:qFormat/>
    <w:rsid w:val="009A2CBA"/>
    <w:pPr>
      <w:keepNext/>
      <w:keepLines/>
      <w:spacing w:after="240"/>
      <w:outlineLvl w:val="3"/>
    </w:pPr>
    <w:rPr>
      <w:rFonts w:eastAsiaTheme="majorEastAsia" w:cstheme="majorBidi"/>
      <w:bCs/>
      <w:iCs/>
    </w:rPr>
  </w:style>
  <w:style w:type="paragraph" w:styleId="Heading5">
    <w:name w:val="heading 5"/>
    <w:basedOn w:val="Normal"/>
    <w:next w:val="BodyText"/>
    <w:link w:val="Heading5Char"/>
    <w:uiPriority w:val="9"/>
    <w:semiHidden/>
    <w:unhideWhenUsed/>
    <w:qFormat/>
    <w:rsid w:val="009A2CBA"/>
    <w:pPr>
      <w:keepNext/>
      <w:keepLines/>
      <w:spacing w:after="240"/>
      <w:outlineLvl w:val="4"/>
    </w:pPr>
    <w:rPr>
      <w:rFonts w:eastAsiaTheme="majorEastAsia" w:cstheme="majorBidi"/>
    </w:rPr>
  </w:style>
  <w:style w:type="paragraph" w:styleId="Heading6">
    <w:name w:val="heading 6"/>
    <w:basedOn w:val="Normal"/>
    <w:next w:val="BodyText"/>
    <w:link w:val="Heading6Char"/>
    <w:uiPriority w:val="9"/>
    <w:semiHidden/>
    <w:unhideWhenUsed/>
    <w:qFormat/>
    <w:rsid w:val="009A2CBA"/>
    <w:pPr>
      <w:keepNext/>
      <w:keepLines/>
      <w:spacing w:after="240"/>
      <w:outlineLvl w:val="5"/>
    </w:pPr>
    <w:rPr>
      <w:rFonts w:eastAsiaTheme="majorEastAsia" w:cstheme="majorBidi"/>
      <w:iCs/>
    </w:rPr>
  </w:style>
  <w:style w:type="paragraph" w:styleId="Heading7">
    <w:name w:val="heading 7"/>
    <w:basedOn w:val="Normal"/>
    <w:next w:val="BodyText"/>
    <w:link w:val="Heading7Char"/>
    <w:uiPriority w:val="9"/>
    <w:semiHidden/>
    <w:unhideWhenUsed/>
    <w:qFormat/>
    <w:rsid w:val="009A2CBA"/>
    <w:pPr>
      <w:keepNext/>
      <w:keepLines/>
      <w:spacing w:after="240"/>
      <w:outlineLvl w:val="6"/>
    </w:pPr>
    <w:rPr>
      <w:rFonts w:eastAsiaTheme="majorEastAsia" w:cstheme="majorBidi"/>
      <w:iCs/>
    </w:rPr>
  </w:style>
  <w:style w:type="paragraph" w:styleId="Heading8">
    <w:name w:val="heading 8"/>
    <w:basedOn w:val="Normal"/>
    <w:next w:val="BodyText"/>
    <w:link w:val="Heading8Char"/>
    <w:uiPriority w:val="9"/>
    <w:semiHidden/>
    <w:unhideWhenUsed/>
    <w:qFormat/>
    <w:rsid w:val="009A2CBA"/>
    <w:pPr>
      <w:keepNext/>
      <w:keepLines/>
      <w:spacing w:after="240"/>
      <w:outlineLvl w:val="7"/>
    </w:pPr>
    <w:rPr>
      <w:rFonts w:eastAsiaTheme="majorEastAsia" w:cstheme="majorBidi"/>
      <w:szCs w:val="20"/>
    </w:rPr>
  </w:style>
  <w:style w:type="paragraph" w:styleId="Heading9">
    <w:name w:val="heading 9"/>
    <w:basedOn w:val="Normal"/>
    <w:next w:val="BodyText"/>
    <w:link w:val="Heading9Char"/>
    <w:uiPriority w:val="9"/>
    <w:semiHidden/>
    <w:unhideWhenUsed/>
    <w:qFormat/>
    <w:rsid w:val="009A2CBA"/>
    <w:pPr>
      <w:keepNext/>
      <w:keepLines/>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9A2CBA"/>
    <w:rPr>
      <w:rFonts w:eastAsiaTheme="majorEastAsia" w:cstheme="majorBidi"/>
      <w:iCs/>
      <w:szCs w:val="20"/>
    </w:rPr>
  </w:style>
  <w:style w:type="character" w:customStyle="1" w:styleId="Heading8Char">
    <w:name w:val="Heading 8 Char"/>
    <w:basedOn w:val="DefaultParagraphFont"/>
    <w:link w:val="Heading8"/>
    <w:uiPriority w:val="9"/>
    <w:semiHidden/>
    <w:rsid w:val="009A2CBA"/>
    <w:rPr>
      <w:rFonts w:eastAsiaTheme="majorEastAsia" w:cstheme="majorBidi"/>
      <w:szCs w:val="20"/>
    </w:rPr>
  </w:style>
  <w:style w:type="character" w:customStyle="1" w:styleId="Heading7Char">
    <w:name w:val="Heading 7 Char"/>
    <w:basedOn w:val="DefaultParagraphFont"/>
    <w:link w:val="Heading7"/>
    <w:uiPriority w:val="9"/>
    <w:semiHidden/>
    <w:rsid w:val="009A2CBA"/>
    <w:rPr>
      <w:rFonts w:eastAsiaTheme="majorEastAsia" w:cstheme="majorBidi"/>
      <w:iCs/>
    </w:rPr>
  </w:style>
  <w:style w:type="paragraph" w:styleId="BlockText">
    <w:name w:val="Block Text"/>
    <w:basedOn w:val="Normal"/>
    <w:qFormat/>
    <w:rsid w:val="00340740"/>
    <w:pPr>
      <w:spacing w:after="240"/>
    </w:pPr>
    <w:rPr>
      <w:rFonts w:eastAsiaTheme="minorEastAsia" w:cstheme="minorBidi"/>
      <w:iCs/>
    </w:rPr>
  </w:style>
  <w:style w:type="paragraph" w:styleId="BodyText">
    <w:name w:val="Body Text"/>
    <w:basedOn w:val="Normal"/>
    <w:link w:val="BodyTextChar"/>
    <w:rsid w:val="00340740"/>
    <w:pPr>
      <w:spacing w:after="240"/>
      <w:ind w:firstLine="720"/>
    </w:pPr>
    <w:rPr>
      <w:rFonts w:eastAsiaTheme="minorHAnsi" w:cstheme="minorBidi"/>
    </w:rPr>
  </w:style>
  <w:style w:type="character" w:customStyle="1" w:styleId="BodyTextChar">
    <w:name w:val="Body Text Char"/>
    <w:basedOn w:val="DefaultParagraphFont"/>
    <w:link w:val="BodyText"/>
    <w:rsid w:val="00340740"/>
  </w:style>
  <w:style w:type="paragraph" w:styleId="BodyText2">
    <w:name w:val="Body Text 2"/>
    <w:aliases w:val="bt2"/>
    <w:basedOn w:val="Normal"/>
    <w:link w:val="BodyText2Char"/>
    <w:rsid w:val="00E3534A"/>
    <w:pPr>
      <w:spacing w:line="480" w:lineRule="auto"/>
      <w:ind w:firstLine="720"/>
    </w:pPr>
    <w:rPr>
      <w:rFonts w:eastAsiaTheme="minorHAnsi" w:cstheme="minorBidi"/>
    </w:rPr>
  </w:style>
  <w:style w:type="character" w:customStyle="1" w:styleId="BodyText2Char">
    <w:name w:val="Body Text 2 Char"/>
    <w:aliases w:val="bt2 Char"/>
    <w:basedOn w:val="DefaultParagraphFont"/>
    <w:link w:val="BodyText2"/>
    <w:rsid w:val="00E3534A"/>
  </w:style>
  <w:style w:type="paragraph" w:styleId="Quote">
    <w:name w:val="Quote"/>
    <w:basedOn w:val="Normal"/>
    <w:link w:val="QuoteChar"/>
    <w:uiPriority w:val="29"/>
    <w:qFormat/>
    <w:rsid w:val="00340740"/>
    <w:pPr>
      <w:spacing w:after="240"/>
      <w:ind w:left="720" w:right="720"/>
    </w:pPr>
    <w:rPr>
      <w:rFonts w:eastAsiaTheme="minorHAnsi" w:cstheme="minorBidi"/>
      <w:iCs/>
    </w:rPr>
  </w:style>
  <w:style w:type="character" w:customStyle="1" w:styleId="QuoteChar">
    <w:name w:val="Quote Char"/>
    <w:basedOn w:val="DefaultParagraphFont"/>
    <w:link w:val="Quote"/>
    <w:uiPriority w:val="29"/>
    <w:rsid w:val="00340740"/>
    <w:rPr>
      <w:iCs/>
    </w:rPr>
  </w:style>
  <w:style w:type="paragraph" w:customStyle="1" w:styleId="Quote2">
    <w:name w:val="Quote 2"/>
    <w:basedOn w:val="Normal"/>
    <w:link w:val="Quote2Char"/>
    <w:qFormat/>
    <w:rsid w:val="00E3534A"/>
    <w:pPr>
      <w:spacing w:line="480" w:lineRule="auto"/>
      <w:ind w:left="720" w:right="720"/>
    </w:pPr>
    <w:rPr>
      <w:rFonts w:eastAsiaTheme="minorHAnsi" w:cstheme="minorBidi"/>
    </w:rPr>
  </w:style>
  <w:style w:type="character" w:customStyle="1" w:styleId="Quote2Char">
    <w:name w:val="Quote 2 Char"/>
    <w:basedOn w:val="DefaultParagraphFont"/>
    <w:link w:val="Quote2"/>
    <w:rsid w:val="00E3534A"/>
  </w:style>
  <w:style w:type="paragraph" w:styleId="Title">
    <w:name w:val="Title"/>
    <w:basedOn w:val="Normal"/>
    <w:next w:val="BodyText"/>
    <w:link w:val="TitleChar"/>
    <w:uiPriority w:val="10"/>
    <w:qFormat/>
    <w:rsid w:val="00340740"/>
    <w:pPr>
      <w:keepNext/>
      <w:spacing w:after="240"/>
      <w:jc w:val="center"/>
    </w:pPr>
    <w:rPr>
      <w:rFonts w:eastAsiaTheme="majorEastAsia" w:cstheme="majorBidi"/>
      <w:kern w:val="28"/>
      <w:szCs w:val="52"/>
      <w:u w:val="single"/>
    </w:rPr>
  </w:style>
  <w:style w:type="character" w:customStyle="1" w:styleId="TitleChar">
    <w:name w:val="Title Char"/>
    <w:basedOn w:val="DefaultParagraphFont"/>
    <w:link w:val="Title"/>
    <w:uiPriority w:val="10"/>
    <w:rsid w:val="00340740"/>
    <w:rPr>
      <w:rFonts w:eastAsiaTheme="majorEastAsia" w:cstheme="majorBidi"/>
      <w:kern w:val="28"/>
      <w:szCs w:val="52"/>
      <w:u w:val="single"/>
    </w:rPr>
  </w:style>
  <w:style w:type="paragraph" w:styleId="Subtitle">
    <w:name w:val="Subtitle"/>
    <w:basedOn w:val="Normal"/>
    <w:next w:val="BodyText"/>
    <w:link w:val="SubtitleChar"/>
    <w:uiPriority w:val="11"/>
    <w:qFormat/>
    <w:rsid w:val="00340740"/>
    <w:pPr>
      <w:keepNext/>
      <w:numPr>
        <w:ilvl w:val="1"/>
      </w:numPr>
      <w:spacing w:after="240"/>
    </w:pPr>
    <w:rPr>
      <w:rFonts w:eastAsiaTheme="majorEastAsia" w:cstheme="majorBidi"/>
      <w:iCs/>
      <w:u w:val="single"/>
    </w:rPr>
  </w:style>
  <w:style w:type="character" w:customStyle="1" w:styleId="SubtitleChar">
    <w:name w:val="Subtitle Char"/>
    <w:basedOn w:val="DefaultParagraphFont"/>
    <w:link w:val="Subtitle"/>
    <w:uiPriority w:val="11"/>
    <w:rsid w:val="00340740"/>
    <w:rPr>
      <w:rFonts w:eastAsiaTheme="majorEastAsia" w:cstheme="majorBidi"/>
      <w:iCs/>
      <w:u w:val="single"/>
    </w:rPr>
  </w:style>
  <w:style w:type="paragraph" w:styleId="Header">
    <w:name w:val="header"/>
    <w:basedOn w:val="Normal"/>
    <w:link w:val="HeaderChar"/>
    <w:uiPriority w:val="99"/>
    <w:unhideWhenUsed/>
    <w:rsid w:val="009A2CBA"/>
    <w:pPr>
      <w:tabs>
        <w:tab w:val="center" w:pos="4680"/>
        <w:tab w:val="right" w:pos="9360"/>
      </w:tabs>
    </w:pPr>
    <w:rPr>
      <w:rFonts w:eastAsiaTheme="minorHAnsi" w:cstheme="minorBidi"/>
    </w:rPr>
  </w:style>
  <w:style w:type="character" w:customStyle="1" w:styleId="Heading6Char">
    <w:name w:val="Heading 6 Char"/>
    <w:basedOn w:val="DefaultParagraphFont"/>
    <w:link w:val="Heading6"/>
    <w:uiPriority w:val="9"/>
    <w:semiHidden/>
    <w:rsid w:val="009A2CBA"/>
    <w:rPr>
      <w:rFonts w:eastAsiaTheme="majorEastAsia" w:cstheme="majorBidi"/>
      <w:iCs/>
    </w:rPr>
  </w:style>
  <w:style w:type="character" w:customStyle="1" w:styleId="Heading5Char">
    <w:name w:val="Heading 5 Char"/>
    <w:basedOn w:val="DefaultParagraphFont"/>
    <w:link w:val="Heading5"/>
    <w:uiPriority w:val="9"/>
    <w:semiHidden/>
    <w:rsid w:val="009A2CBA"/>
    <w:rPr>
      <w:rFonts w:eastAsiaTheme="majorEastAsia" w:cstheme="majorBidi"/>
    </w:rPr>
  </w:style>
  <w:style w:type="character" w:customStyle="1" w:styleId="Heading4Char">
    <w:name w:val="Heading 4 Char"/>
    <w:basedOn w:val="DefaultParagraphFont"/>
    <w:link w:val="Heading4"/>
    <w:uiPriority w:val="9"/>
    <w:semiHidden/>
    <w:rsid w:val="009A2CBA"/>
    <w:rPr>
      <w:rFonts w:eastAsiaTheme="majorEastAsia" w:cstheme="majorBidi"/>
      <w:bCs/>
      <w:iCs/>
    </w:rPr>
  </w:style>
  <w:style w:type="character" w:customStyle="1" w:styleId="Heading3Char">
    <w:name w:val="Heading 3 Char"/>
    <w:basedOn w:val="DefaultParagraphFont"/>
    <w:link w:val="Heading3"/>
    <w:uiPriority w:val="9"/>
    <w:semiHidden/>
    <w:rsid w:val="009A2CBA"/>
    <w:rPr>
      <w:rFonts w:eastAsiaTheme="majorEastAsia" w:cstheme="majorBidi"/>
      <w:b/>
      <w:bCs/>
    </w:rPr>
  </w:style>
  <w:style w:type="character" w:customStyle="1" w:styleId="Heading2Char">
    <w:name w:val="Heading 2 Char"/>
    <w:basedOn w:val="DefaultParagraphFont"/>
    <w:link w:val="Heading2"/>
    <w:uiPriority w:val="9"/>
    <w:semiHidden/>
    <w:rsid w:val="009A2CBA"/>
    <w:rPr>
      <w:rFonts w:eastAsiaTheme="majorEastAsia" w:cstheme="majorBidi"/>
      <w:b/>
      <w:bCs/>
      <w:szCs w:val="26"/>
    </w:rPr>
  </w:style>
  <w:style w:type="character" w:customStyle="1" w:styleId="Heading1Char">
    <w:name w:val="Heading 1 Char"/>
    <w:basedOn w:val="DefaultParagraphFont"/>
    <w:link w:val="Heading1"/>
    <w:uiPriority w:val="9"/>
    <w:rsid w:val="009A2CBA"/>
    <w:rPr>
      <w:rFonts w:eastAsiaTheme="majorEastAsia" w:cstheme="majorBidi"/>
      <w:b/>
      <w:bCs/>
      <w:szCs w:val="28"/>
    </w:rPr>
  </w:style>
  <w:style w:type="character" w:customStyle="1" w:styleId="HeaderChar">
    <w:name w:val="Header Char"/>
    <w:basedOn w:val="DefaultParagraphFont"/>
    <w:link w:val="Header"/>
    <w:uiPriority w:val="99"/>
    <w:rsid w:val="009A2CBA"/>
  </w:style>
  <w:style w:type="paragraph" w:styleId="Footer">
    <w:name w:val="footer"/>
    <w:basedOn w:val="Normal"/>
    <w:link w:val="FooterChar"/>
    <w:unhideWhenUsed/>
    <w:rsid w:val="009A2CBA"/>
    <w:pPr>
      <w:tabs>
        <w:tab w:val="center" w:pos="4680"/>
        <w:tab w:val="right" w:pos="9360"/>
      </w:tabs>
    </w:pPr>
    <w:rPr>
      <w:rFonts w:eastAsiaTheme="minorHAnsi" w:cstheme="minorBidi"/>
    </w:rPr>
  </w:style>
  <w:style w:type="character" w:customStyle="1" w:styleId="FooterChar">
    <w:name w:val="Footer Char"/>
    <w:basedOn w:val="DefaultParagraphFont"/>
    <w:link w:val="Footer"/>
    <w:rsid w:val="009A2CBA"/>
  </w:style>
  <w:style w:type="paragraph" w:customStyle="1" w:styleId="BlockText2">
    <w:name w:val="Block Text 2"/>
    <w:basedOn w:val="Normal"/>
    <w:qFormat/>
    <w:rsid w:val="00AD3673"/>
    <w:pPr>
      <w:spacing w:line="480" w:lineRule="auto"/>
    </w:pPr>
    <w:rPr>
      <w:rFonts w:eastAsiaTheme="minorHAnsi" w:cstheme="minorBidi"/>
    </w:rPr>
  </w:style>
  <w:style w:type="paragraph" w:customStyle="1" w:styleId="BodyTextJ">
    <w:name w:val="Body Text J"/>
    <w:basedOn w:val="Normal"/>
    <w:qFormat/>
    <w:rsid w:val="00AD3673"/>
    <w:pPr>
      <w:spacing w:after="240"/>
      <w:ind w:firstLine="720"/>
      <w:jc w:val="both"/>
    </w:pPr>
    <w:rPr>
      <w:rFonts w:eastAsiaTheme="minorHAnsi" w:cstheme="minorBidi"/>
    </w:rPr>
  </w:style>
  <w:style w:type="paragraph" w:customStyle="1" w:styleId="BodyText2J">
    <w:name w:val="Body Text 2J"/>
    <w:basedOn w:val="Normal"/>
    <w:qFormat/>
    <w:rsid w:val="00AD3673"/>
    <w:pPr>
      <w:spacing w:line="480" w:lineRule="auto"/>
      <w:ind w:firstLine="720"/>
      <w:jc w:val="both"/>
    </w:pPr>
    <w:rPr>
      <w:rFonts w:eastAsiaTheme="minorHAnsi" w:cstheme="minorBidi"/>
    </w:rPr>
  </w:style>
  <w:style w:type="paragraph" w:customStyle="1" w:styleId="BlockTextJ">
    <w:name w:val="Block Text J"/>
    <w:basedOn w:val="Normal"/>
    <w:qFormat/>
    <w:rsid w:val="00AD3673"/>
    <w:pPr>
      <w:spacing w:after="240"/>
      <w:jc w:val="both"/>
    </w:pPr>
    <w:rPr>
      <w:rFonts w:eastAsiaTheme="minorHAnsi" w:cstheme="minorBidi"/>
    </w:rPr>
  </w:style>
  <w:style w:type="paragraph" w:customStyle="1" w:styleId="BlockText2J">
    <w:name w:val="Block Text 2J"/>
    <w:basedOn w:val="Normal"/>
    <w:qFormat/>
    <w:rsid w:val="00AD3673"/>
    <w:pPr>
      <w:spacing w:line="480" w:lineRule="auto"/>
      <w:jc w:val="both"/>
    </w:pPr>
    <w:rPr>
      <w:rFonts w:eastAsiaTheme="minorHAnsi" w:cstheme="minorBidi"/>
    </w:rPr>
  </w:style>
  <w:style w:type="paragraph" w:customStyle="1" w:styleId="QuoteJ">
    <w:name w:val="Quote J"/>
    <w:basedOn w:val="Normal"/>
    <w:qFormat/>
    <w:rsid w:val="00AD3673"/>
    <w:pPr>
      <w:spacing w:after="240"/>
      <w:ind w:left="720" w:right="720"/>
      <w:jc w:val="both"/>
    </w:pPr>
    <w:rPr>
      <w:rFonts w:eastAsiaTheme="minorHAnsi" w:cstheme="minorBidi"/>
    </w:rPr>
  </w:style>
  <w:style w:type="paragraph" w:customStyle="1" w:styleId="Quote2J">
    <w:name w:val="Quote 2J"/>
    <w:basedOn w:val="Normal"/>
    <w:qFormat/>
    <w:rsid w:val="00AD3673"/>
    <w:pPr>
      <w:spacing w:line="480" w:lineRule="auto"/>
      <w:ind w:left="720" w:right="720"/>
      <w:jc w:val="both"/>
    </w:pPr>
    <w:rPr>
      <w:rFonts w:eastAsiaTheme="minorHAnsi" w:cstheme="minorBidi"/>
    </w:rPr>
  </w:style>
  <w:style w:type="paragraph" w:customStyle="1" w:styleId="TaxDisclaimer">
    <w:name w:val="TaxDisclaimer"/>
    <w:basedOn w:val="Normal"/>
    <w:semiHidden/>
    <w:unhideWhenUsed/>
    <w:rsid w:val="004B1E86"/>
    <w:pPr>
      <w:spacing w:before="100" w:after="100"/>
    </w:pPr>
    <w:rPr>
      <w:b/>
      <w:bCs/>
    </w:rPr>
  </w:style>
  <w:style w:type="paragraph" w:customStyle="1" w:styleId="ProhibitForward">
    <w:name w:val="ProhibitForward"/>
    <w:basedOn w:val="Normal"/>
    <w:semiHidden/>
    <w:unhideWhenUsed/>
    <w:qFormat/>
    <w:rsid w:val="008C44B6"/>
    <w:pPr>
      <w:jc w:val="center"/>
    </w:pPr>
    <w:rPr>
      <w:color w:val="FF0000"/>
      <w:sz w:val="18"/>
      <w:szCs w:val="18"/>
    </w:rPr>
  </w:style>
  <w:style w:type="character" w:customStyle="1" w:styleId="DocID">
    <w:name w:val="DocID"/>
    <w:basedOn w:val="DefaultParagraphFont"/>
    <w:qFormat/>
    <w:rsid w:val="000421B5"/>
    <w:rPr>
      <w:rFonts w:ascii="Times New Roman" w:hAnsi="Times New Roman"/>
      <w:sz w:val="16"/>
    </w:rPr>
  </w:style>
  <w:style w:type="paragraph" w:customStyle="1" w:styleId="BlockText1">
    <w:name w:val="Block Text 1"/>
    <w:basedOn w:val="Normal"/>
    <w:qFormat/>
    <w:rsid w:val="00614279"/>
    <w:pPr>
      <w:spacing w:after="240"/>
      <w:ind w:left="1440"/>
    </w:pPr>
    <w:rPr>
      <w:rFonts w:eastAsiaTheme="minorHAnsi" w:cstheme="minorBidi"/>
    </w:rPr>
  </w:style>
  <w:style w:type="paragraph" w:customStyle="1" w:styleId="BlockText1-2">
    <w:name w:val="Block Text 1 - 2"/>
    <w:basedOn w:val="Normal"/>
    <w:qFormat/>
    <w:rsid w:val="00614279"/>
    <w:pPr>
      <w:spacing w:line="480" w:lineRule="auto"/>
      <w:ind w:left="1440"/>
    </w:pPr>
    <w:rPr>
      <w:rFonts w:eastAsiaTheme="minorHAnsi" w:cstheme="minorBidi"/>
    </w:rPr>
  </w:style>
  <w:style w:type="paragraph" w:customStyle="1" w:styleId="Hang">
    <w:name w:val="Hang"/>
    <w:basedOn w:val="Normal"/>
    <w:qFormat/>
    <w:rsid w:val="00BC3ED9"/>
    <w:pPr>
      <w:spacing w:after="240"/>
      <w:ind w:left="720" w:hanging="720"/>
    </w:pPr>
    <w:rPr>
      <w:rFonts w:eastAsiaTheme="minorHAnsi" w:cstheme="minorBidi"/>
    </w:rPr>
  </w:style>
  <w:style w:type="paragraph" w:customStyle="1" w:styleId="Hang2">
    <w:name w:val="Hang 2"/>
    <w:basedOn w:val="Normal"/>
    <w:qFormat/>
    <w:rsid w:val="00BC3ED9"/>
    <w:pPr>
      <w:spacing w:line="480" w:lineRule="auto"/>
      <w:ind w:left="720" w:hanging="720"/>
    </w:pPr>
    <w:rPr>
      <w:rFonts w:eastAsiaTheme="minorHAnsi" w:cstheme="minorBidi"/>
    </w:rPr>
  </w:style>
  <w:style w:type="paragraph" w:customStyle="1" w:styleId="HangJ">
    <w:name w:val="Hang J"/>
    <w:basedOn w:val="Normal"/>
    <w:qFormat/>
    <w:rsid w:val="00BC3ED9"/>
    <w:pPr>
      <w:spacing w:after="240"/>
      <w:ind w:left="720" w:hanging="720"/>
      <w:jc w:val="both"/>
    </w:pPr>
    <w:rPr>
      <w:rFonts w:eastAsiaTheme="minorHAnsi" w:cstheme="minorBidi"/>
    </w:rPr>
  </w:style>
  <w:style w:type="paragraph" w:customStyle="1" w:styleId="Hang2J">
    <w:name w:val="Hang 2J"/>
    <w:basedOn w:val="Normal"/>
    <w:qFormat/>
    <w:rsid w:val="00BC3ED9"/>
    <w:pPr>
      <w:spacing w:line="480" w:lineRule="auto"/>
      <w:ind w:left="720" w:hanging="720"/>
      <w:jc w:val="both"/>
    </w:pPr>
    <w:rPr>
      <w:rFonts w:eastAsiaTheme="minorHAnsi" w:cstheme="minorBidi"/>
    </w:rPr>
  </w:style>
  <w:style w:type="paragraph" w:customStyle="1" w:styleId="Notary">
    <w:name w:val="Notary"/>
    <w:basedOn w:val="Normal"/>
    <w:semiHidden/>
    <w:unhideWhenUsed/>
    <w:qFormat/>
    <w:rsid w:val="001156AF"/>
    <w:pPr>
      <w:ind w:left="4320"/>
    </w:pPr>
    <w:rPr>
      <w:rFonts w:eastAsiaTheme="minorHAnsi" w:cstheme="minorBidi"/>
    </w:rPr>
  </w:style>
  <w:style w:type="paragraph" w:styleId="TOC1">
    <w:name w:val="toc 1"/>
    <w:basedOn w:val="Normal"/>
    <w:next w:val="Normal"/>
    <w:autoRedefine/>
    <w:uiPriority w:val="39"/>
    <w:semiHidden/>
    <w:unhideWhenUsed/>
    <w:rsid w:val="005F4A79"/>
    <w:pPr>
      <w:tabs>
        <w:tab w:val="right" w:leader="dot" w:pos="9360"/>
      </w:tabs>
      <w:spacing w:before="120" w:after="120"/>
      <w:ind w:left="720" w:right="432" w:hanging="720"/>
    </w:pPr>
    <w:rPr>
      <w:caps/>
      <w:noProof/>
      <w:szCs w:val="20"/>
    </w:rPr>
  </w:style>
  <w:style w:type="paragraph" w:styleId="TOC2">
    <w:name w:val="toc 2"/>
    <w:basedOn w:val="Normal"/>
    <w:next w:val="Normal"/>
    <w:autoRedefine/>
    <w:uiPriority w:val="39"/>
    <w:semiHidden/>
    <w:unhideWhenUsed/>
    <w:rsid w:val="005F4A79"/>
    <w:pPr>
      <w:tabs>
        <w:tab w:val="right" w:leader="dot" w:pos="9360"/>
      </w:tabs>
      <w:spacing w:before="120" w:after="120"/>
      <w:ind w:left="965" w:right="432" w:hanging="720"/>
    </w:pPr>
    <w:rPr>
      <w:smallCaps/>
      <w:noProof/>
    </w:rPr>
  </w:style>
  <w:style w:type="paragraph" w:styleId="TOC3">
    <w:name w:val="toc 3"/>
    <w:basedOn w:val="Normal"/>
    <w:next w:val="Normal"/>
    <w:autoRedefine/>
    <w:uiPriority w:val="39"/>
    <w:semiHidden/>
    <w:unhideWhenUsed/>
    <w:rsid w:val="005F4A79"/>
    <w:pPr>
      <w:tabs>
        <w:tab w:val="right" w:leader="dot" w:pos="9360"/>
      </w:tabs>
      <w:spacing w:before="120" w:after="120"/>
      <w:ind w:left="1195" w:right="432" w:hanging="720"/>
    </w:pPr>
    <w:rPr>
      <w:noProof/>
    </w:rPr>
  </w:style>
  <w:style w:type="paragraph" w:styleId="TOC4">
    <w:name w:val="toc 4"/>
    <w:basedOn w:val="Normal"/>
    <w:next w:val="Normal"/>
    <w:autoRedefine/>
    <w:uiPriority w:val="39"/>
    <w:semiHidden/>
    <w:unhideWhenUsed/>
    <w:rsid w:val="005F4A79"/>
    <w:pPr>
      <w:tabs>
        <w:tab w:val="right" w:leader="dot" w:pos="9360"/>
      </w:tabs>
      <w:ind w:left="1440" w:right="432" w:hanging="720"/>
    </w:pPr>
    <w:rPr>
      <w:noProof/>
    </w:rPr>
  </w:style>
  <w:style w:type="paragraph" w:styleId="TOC5">
    <w:name w:val="toc 5"/>
    <w:basedOn w:val="Normal"/>
    <w:next w:val="Normal"/>
    <w:autoRedefine/>
    <w:uiPriority w:val="39"/>
    <w:semiHidden/>
    <w:unhideWhenUsed/>
    <w:rsid w:val="005F4A79"/>
    <w:pPr>
      <w:tabs>
        <w:tab w:val="right" w:leader="dot" w:pos="9360"/>
      </w:tabs>
      <w:ind w:left="1685" w:right="432" w:hanging="720"/>
    </w:pPr>
    <w:rPr>
      <w:noProof/>
    </w:rPr>
  </w:style>
  <w:style w:type="paragraph" w:styleId="TOC6">
    <w:name w:val="toc 6"/>
    <w:basedOn w:val="Normal"/>
    <w:next w:val="Normal"/>
    <w:autoRedefine/>
    <w:semiHidden/>
    <w:unhideWhenUsed/>
    <w:rsid w:val="005F4A79"/>
    <w:pPr>
      <w:tabs>
        <w:tab w:val="right" w:leader="dot" w:pos="9360"/>
      </w:tabs>
      <w:ind w:left="1915" w:right="432" w:hanging="720"/>
    </w:pPr>
    <w:rPr>
      <w:noProof/>
    </w:rPr>
  </w:style>
  <w:style w:type="paragraph" w:styleId="TOC7">
    <w:name w:val="toc 7"/>
    <w:basedOn w:val="Normal"/>
    <w:next w:val="Normal"/>
    <w:autoRedefine/>
    <w:semiHidden/>
    <w:unhideWhenUsed/>
    <w:rsid w:val="005F4A79"/>
    <w:pPr>
      <w:tabs>
        <w:tab w:val="left" w:pos="5040"/>
        <w:tab w:val="right" w:leader="dot" w:pos="9360"/>
      </w:tabs>
      <w:ind w:left="2160" w:right="432" w:hanging="720"/>
    </w:pPr>
    <w:rPr>
      <w:noProof/>
    </w:rPr>
  </w:style>
  <w:style w:type="paragraph" w:styleId="TOC8">
    <w:name w:val="toc 8"/>
    <w:basedOn w:val="Normal"/>
    <w:next w:val="Normal"/>
    <w:autoRedefine/>
    <w:semiHidden/>
    <w:unhideWhenUsed/>
    <w:rsid w:val="005F4A79"/>
    <w:pPr>
      <w:tabs>
        <w:tab w:val="right" w:leader="dot" w:pos="9360"/>
      </w:tabs>
      <w:ind w:left="2405" w:right="432" w:hanging="720"/>
    </w:pPr>
    <w:rPr>
      <w:noProof/>
    </w:rPr>
  </w:style>
  <w:style w:type="paragraph" w:styleId="TOC9">
    <w:name w:val="toc 9"/>
    <w:basedOn w:val="Normal"/>
    <w:next w:val="Normal"/>
    <w:autoRedefine/>
    <w:semiHidden/>
    <w:unhideWhenUsed/>
    <w:rsid w:val="005F4A79"/>
    <w:pPr>
      <w:ind w:left="2635" w:right="432" w:hanging="720"/>
    </w:pPr>
    <w:rPr>
      <w:noProof/>
      <w:szCs w:val="20"/>
    </w:rPr>
  </w:style>
  <w:style w:type="paragraph" w:styleId="TOCHeading">
    <w:name w:val="TOC Heading"/>
    <w:basedOn w:val="Normal"/>
    <w:semiHidden/>
    <w:unhideWhenUsed/>
    <w:qFormat/>
    <w:rsid w:val="005F4A79"/>
    <w:pPr>
      <w:spacing w:after="240"/>
      <w:jc w:val="center"/>
    </w:pPr>
    <w:rPr>
      <w:b/>
      <w:szCs w:val="20"/>
    </w:rPr>
  </w:style>
  <w:style w:type="paragraph" w:customStyle="1" w:styleId="TOCPage">
    <w:name w:val="TOC Page"/>
    <w:basedOn w:val="Normal"/>
    <w:semiHidden/>
    <w:unhideWhenUsed/>
    <w:rsid w:val="005F4A79"/>
    <w:pPr>
      <w:spacing w:after="240"/>
      <w:jc w:val="right"/>
    </w:pPr>
    <w:rPr>
      <w:b/>
      <w:szCs w:val="20"/>
    </w:rPr>
  </w:style>
  <w:style w:type="paragraph" w:customStyle="1" w:styleId="Quote1">
    <w:name w:val="Quote 1"/>
    <w:basedOn w:val="Normal"/>
    <w:qFormat/>
    <w:rsid w:val="00B51F07"/>
    <w:pPr>
      <w:spacing w:after="240"/>
      <w:ind w:left="1440" w:right="1440"/>
      <w:jc w:val="both"/>
    </w:pPr>
    <w:rPr>
      <w:rFonts w:eastAsiaTheme="minorHAnsi" w:cstheme="minorBidi"/>
    </w:rPr>
  </w:style>
  <w:style w:type="paragraph" w:styleId="List">
    <w:name w:val="List"/>
    <w:basedOn w:val="Normal"/>
    <w:uiPriority w:val="99"/>
    <w:unhideWhenUsed/>
    <w:rsid w:val="00B51F07"/>
    <w:pPr>
      <w:numPr>
        <w:numId w:val="25"/>
      </w:numPr>
      <w:spacing w:after="240"/>
    </w:pPr>
    <w:rPr>
      <w:rFonts w:eastAsiaTheme="minorHAnsi" w:cstheme="minorBidi"/>
    </w:rPr>
  </w:style>
  <w:style w:type="paragraph" w:customStyle="1" w:styleId="ListalphaB0">
    <w:name w:val="List alpha B"/>
    <w:basedOn w:val="Normal"/>
    <w:rsid w:val="00D45220"/>
    <w:pPr>
      <w:numPr>
        <w:numId w:val="19"/>
      </w:numPr>
      <w:spacing w:after="240"/>
    </w:pPr>
  </w:style>
  <w:style w:type="paragraph" w:customStyle="1" w:styleId="Listalpha">
    <w:name w:val="List alpha"/>
    <w:basedOn w:val="Normal"/>
    <w:rsid w:val="00D45220"/>
    <w:pPr>
      <w:numPr>
        <w:numId w:val="20"/>
      </w:numPr>
      <w:spacing w:after="240"/>
    </w:pPr>
  </w:style>
  <w:style w:type="paragraph" w:customStyle="1" w:styleId="ListALPHAB">
    <w:name w:val="List ALPHA B"/>
    <w:basedOn w:val="Normal"/>
    <w:rsid w:val="00D45220"/>
    <w:pPr>
      <w:numPr>
        <w:numId w:val="21"/>
      </w:numPr>
      <w:spacing w:after="240"/>
      <w:jc w:val="both"/>
      <w:outlineLvl w:val="0"/>
    </w:pPr>
  </w:style>
  <w:style w:type="paragraph" w:customStyle="1" w:styleId="ListALPHA0">
    <w:name w:val="List ALPHA"/>
    <w:basedOn w:val="Normal"/>
    <w:rsid w:val="00D45220"/>
    <w:pPr>
      <w:numPr>
        <w:numId w:val="22"/>
      </w:numPr>
      <w:spacing w:after="240"/>
      <w:jc w:val="both"/>
      <w:outlineLvl w:val="0"/>
    </w:pPr>
  </w:style>
  <w:style w:type="paragraph" w:styleId="Closing">
    <w:name w:val="Closing"/>
    <w:basedOn w:val="Normal"/>
    <w:link w:val="ClosingChar"/>
    <w:uiPriority w:val="99"/>
    <w:semiHidden/>
    <w:unhideWhenUsed/>
    <w:rsid w:val="002630F7"/>
    <w:pPr>
      <w:spacing w:after="720"/>
      <w:ind w:left="4320"/>
      <w:contextualSpacing/>
    </w:pPr>
    <w:rPr>
      <w:rFonts w:eastAsiaTheme="minorHAnsi" w:cstheme="minorBidi"/>
    </w:rPr>
  </w:style>
  <w:style w:type="character" w:customStyle="1" w:styleId="ClosingChar">
    <w:name w:val="Closing Char"/>
    <w:basedOn w:val="DefaultParagraphFont"/>
    <w:link w:val="Closing"/>
    <w:uiPriority w:val="99"/>
    <w:semiHidden/>
    <w:rsid w:val="00AD4F27"/>
  </w:style>
  <w:style w:type="paragraph" w:customStyle="1" w:styleId="ClosingFirmName">
    <w:name w:val="ClosingFirmName"/>
    <w:basedOn w:val="Closing"/>
    <w:next w:val="Normal"/>
    <w:uiPriority w:val="99"/>
    <w:semiHidden/>
    <w:rsid w:val="002630F7"/>
    <w:pPr>
      <w:spacing w:after="240"/>
    </w:pPr>
  </w:style>
  <w:style w:type="paragraph" w:styleId="Signature">
    <w:name w:val="Signature"/>
    <w:basedOn w:val="Normal"/>
    <w:link w:val="SignatureChar"/>
    <w:uiPriority w:val="99"/>
    <w:semiHidden/>
    <w:unhideWhenUsed/>
    <w:rsid w:val="002630F7"/>
    <w:pPr>
      <w:tabs>
        <w:tab w:val="right" w:pos="9216"/>
      </w:tabs>
      <w:spacing w:after="240"/>
      <w:ind w:left="4320"/>
    </w:pPr>
    <w:rPr>
      <w:rFonts w:eastAsiaTheme="minorHAnsi" w:cstheme="minorBidi"/>
    </w:rPr>
  </w:style>
  <w:style w:type="character" w:customStyle="1" w:styleId="SignatureChar">
    <w:name w:val="Signature Char"/>
    <w:basedOn w:val="DefaultParagraphFont"/>
    <w:link w:val="Signature"/>
    <w:uiPriority w:val="99"/>
    <w:semiHidden/>
    <w:rsid w:val="00AD4F27"/>
  </w:style>
  <w:style w:type="paragraph" w:customStyle="1" w:styleId="SignatureByLine">
    <w:name w:val="SignatureByLine"/>
    <w:basedOn w:val="Signature"/>
    <w:uiPriority w:val="99"/>
    <w:semiHidden/>
    <w:rsid w:val="002630F7"/>
    <w:pPr>
      <w:ind w:left="360"/>
    </w:pPr>
  </w:style>
  <w:style w:type="paragraph" w:styleId="ListNumber">
    <w:name w:val="List Number"/>
    <w:basedOn w:val="Normal"/>
    <w:uiPriority w:val="99"/>
    <w:unhideWhenUsed/>
    <w:rsid w:val="00614279"/>
    <w:pPr>
      <w:numPr>
        <w:numId w:val="1"/>
      </w:numPr>
      <w:spacing w:after="240"/>
    </w:pPr>
    <w:rPr>
      <w:rFonts w:eastAsiaTheme="minorHAnsi" w:cstheme="minorBidi"/>
    </w:rPr>
  </w:style>
  <w:style w:type="paragraph" w:styleId="ListNumber2">
    <w:name w:val="List Number 2"/>
    <w:basedOn w:val="Normal"/>
    <w:uiPriority w:val="99"/>
    <w:unhideWhenUsed/>
    <w:rsid w:val="00614279"/>
    <w:pPr>
      <w:numPr>
        <w:numId w:val="3"/>
      </w:numPr>
      <w:spacing w:line="480" w:lineRule="auto"/>
      <w:contextualSpacing/>
    </w:pPr>
    <w:rPr>
      <w:rFonts w:eastAsiaTheme="minorHAnsi" w:cstheme="minorBidi"/>
    </w:rPr>
  </w:style>
  <w:style w:type="paragraph" w:customStyle="1" w:styleId="ListNumberB">
    <w:name w:val="List Number B"/>
    <w:basedOn w:val="Normal"/>
    <w:qFormat/>
    <w:rsid w:val="00614279"/>
    <w:pPr>
      <w:numPr>
        <w:numId w:val="23"/>
      </w:numPr>
      <w:spacing w:after="240"/>
    </w:pPr>
    <w:rPr>
      <w:rFonts w:eastAsiaTheme="minorHAnsi" w:cstheme="minorBidi"/>
    </w:rPr>
  </w:style>
  <w:style w:type="paragraph" w:styleId="ListBullet">
    <w:name w:val="List Bullet"/>
    <w:basedOn w:val="Normal"/>
    <w:rsid w:val="000A4BA4"/>
    <w:pPr>
      <w:numPr>
        <w:numId w:val="26"/>
      </w:numPr>
      <w:contextualSpacing/>
    </w:pPr>
    <w:rPr>
      <w:rFonts w:eastAsiaTheme="minorHAnsi" w:cstheme="minorBidi"/>
    </w:rPr>
  </w:style>
  <w:style w:type="paragraph" w:styleId="ListBullet2">
    <w:name w:val="List Bullet 2"/>
    <w:basedOn w:val="Normal"/>
    <w:rsid w:val="000A4BA4"/>
    <w:pPr>
      <w:numPr>
        <w:numId w:val="27"/>
      </w:numPr>
      <w:contextualSpacing/>
    </w:pPr>
    <w:rPr>
      <w:rFonts w:eastAsiaTheme="minorHAnsi" w:cstheme="minorBidi"/>
    </w:rPr>
  </w:style>
  <w:style w:type="paragraph" w:customStyle="1" w:styleId="FirmNameInSignature">
    <w:name w:val="FirmNameInSignature"/>
    <w:basedOn w:val="Normal"/>
    <w:next w:val="Signature"/>
    <w:semiHidden/>
    <w:qFormat/>
    <w:rsid w:val="00AD4F27"/>
    <w:pPr>
      <w:keepNext/>
      <w:widowControl w:val="0"/>
      <w:spacing w:after="720"/>
      <w:ind w:left="4320"/>
    </w:pPr>
    <w:rPr>
      <w:bCs/>
      <w:iCs/>
      <w:noProof/>
    </w:rPr>
  </w:style>
  <w:style w:type="paragraph" w:styleId="BalloonText">
    <w:name w:val="Balloon Text"/>
    <w:basedOn w:val="Normal"/>
    <w:link w:val="BalloonTextChar"/>
    <w:uiPriority w:val="99"/>
    <w:semiHidden/>
    <w:unhideWhenUsed/>
    <w:rsid w:val="00AD4F27"/>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D4F27"/>
    <w:rPr>
      <w:rFonts w:ascii="Tahoma" w:hAnsi="Tahoma" w:cs="Tahoma"/>
      <w:sz w:val="16"/>
      <w:szCs w:val="16"/>
    </w:rPr>
  </w:style>
  <w:style w:type="paragraph" w:customStyle="1" w:styleId="BySignature">
    <w:name w:val="By Signature"/>
    <w:basedOn w:val="Normal"/>
    <w:semiHidden/>
    <w:unhideWhenUsed/>
    <w:qFormat/>
    <w:rsid w:val="00AD4F27"/>
    <w:pPr>
      <w:tabs>
        <w:tab w:val="right" w:leader="underscore" w:pos="9360"/>
      </w:tabs>
      <w:spacing w:after="240"/>
      <w:ind w:left="4867" w:hanging="547"/>
    </w:pPr>
    <w:rPr>
      <w:rFonts w:eastAsiaTheme="minorHAnsi" w:cstheme="minorBidi"/>
    </w:rPr>
  </w:style>
  <w:style w:type="paragraph" w:customStyle="1" w:styleId="TitleUnderline">
    <w:name w:val="Title Underline"/>
    <w:aliases w:val="tu"/>
    <w:basedOn w:val="Normal"/>
    <w:next w:val="BodyText"/>
    <w:rsid w:val="006E1B6C"/>
    <w:pPr>
      <w:spacing w:after="240"/>
      <w:jc w:val="center"/>
      <w:outlineLvl w:val="0"/>
    </w:pPr>
    <w:rPr>
      <w:b/>
      <w:caps/>
      <w:u w:val="single"/>
    </w:rPr>
  </w:style>
  <w:style w:type="paragraph" w:styleId="FootnoteText">
    <w:name w:val="footnote text"/>
    <w:basedOn w:val="Normal"/>
    <w:link w:val="FootnoteTextChar"/>
    <w:semiHidden/>
    <w:rsid w:val="006E1B6C"/>
    <w:pPr>
      <w:spacing w:after="240" w:line="240" w:lineRule="atLeast"/>
    </w:pPr>
    <w:rPr>
      <w:sz w:val="20"/>
      <w:szCs w:val="20"/>
    </w:rPr>
  </w:style>
  <w:style w:type="character" w:customStyle="1" w:styleId="FootnoteTextChar">
    <w:name w:val="Footnote Text Char"/>
    <w:basedOn w:val="DefaultParagraphFont"/>
    <w:link w:val="FootnoteText"/>
    <w:semiHidden/>
    <w:rsid w:val="006E1B6C"/>
    <w:rPr>
      <w:rFonts w:eastAsia="Times New Roman" w:cs="Times New Roman"/>
      <w:sz w:val="20"/>
      <w:szCs w:val="20"/>
    </w:rPr>
  </w:style>
  <w:style w:type="character" w:styleId="FootnoteReference">
    <w:name w:val="footnote reference"/>
    <w:semiHidden/>
    <w:rsid w:val="006E1B6C"/>
    <w:rPr>
      <w:vertAlign w:val="superscript"/>
    </w:rPr>
  </w:style>
  <w:style w:type="paragraph" w:styleId="BodyTextIndent">
    <w:name w:val="Body Text Indent"/>
    <w:basedOn w:val="Normal"/>
    <w:link w:val="BodyTextIndentChar"/>
    <w:uiPriority w:val="99"/>
    <w:semiHidden/>
    <w:unhideWhenUsed/>
    <w:rsid w:val="006E1B6C"/>
    <w:pPr>
      <w:spacing w:after="120"/>
      <w:ind w:left="360"/>
    </w:pPr>
  </w:style>
  <w:style w:type="character" w:customStyle="1" w:styleId="BodyTextIndentChar">
    <w:name w:val="Body Text Indent Char"/>
    <w:basedOn w:val="DefaultParagraphFont"/>
    <w:link w:val="BodyTextIndent"/>
    <w:uiPriority w:val="99"/>
    <w:semiHidden/>
    <w:rsid w:val="006E1B6C"/>
    <w:rPr>
      <w:rFonts w:eastAsia="Times New Roman" w:cs="Times New Roman"/>
    </w:rPr>
  </w:style>
  <w:style w:type="paragraph" w:styleId="BodyTextFirstIndent2">
    <w:name w:val="Body Text First Indent 2"/>
    <w:basedOn w:val="BodyTextIndent"/>
    <w:link w:val="BodyTextFirstIndent2Char"/>
    <w:uiPriority w:val="99"/>
    <w:semiHidden/>
    <w:unhideWhenUsed/>
    <w:rsid w:val="006E1B6C"/>
    <w:pPr>
      <w:spacing w:after="0"/>
      <w:ind w:firstLine="360"/>
    </w:pPr>
  </w:style>
  <w:style w:type="character" w:customStyle="1" w:styleId="BodyTextFirstIndent2Char">
    <w:name w:val="Body Text First Indent 2 Char"/>
    <w:basedOn w:val="BodyTextIndentChar"/>
    <w:link w:val="BodyTextFirstIndent2"/>
    <w:uiPriority w:val="99"/>
    <w:semiHidden/>
    <w:rsid w:val="006E1B6C"/>
    <w:rPr>
      <w:rFonts w:eastAsia="Times New Roman" w:cs="Times New Roman"/>
    </w:rPr>
  </w:style>
  <w:style w:type="character" w:styleId="Hyperlink">
    <w:name w:val="Hyperlink"/>
    <w:basedOn w:val="DefaultParagraphFont"/>
    <w:uiPriority w:val="99"/>
    <w:unhideWhenUsed/>
    <w:rsid w:val="00AA1B73"/>
    <w:rPr>
      <w:color w:val="0000FF" w:themeColor="hyperlink"/>
      <w:u w:val="single"/>
    </w:rPr>
  </w:style>
  <w:style w:type="table" w:styleId="TableGrid">
    <w:name w:val="Table Grid"/>
    <w:basedOn w:val="TableNormal"/>
    <w:uiPriority w:val="59"/>
    <w:rsid w:val="00AA1B73"/>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4F3B"/>
    <w:rPr>
      <w:sz w:val="16"/>
      <w:szCs w:val="16"/>
    </w:rPr>
  </w:style>
  <w:style w:type="paragraph" w:styleId="CommentText">
    <w:name w:val="annotation text"/>
    <w:basedOn w:val="Normal"/>
    <w:link w:val="CommentTextChar"/>
    <w:uiPriority w:val="99"/>
    <w:semiHidden/>
    <w:unhideWhenUsed/>
    <w:rsid w:val="00334F3B"/>
    <w:rPr>
      <w:sz w:val="20"/>
      <w:szCs w:val="20"/>
    </w:rPr>
  </w:style>
  <w:style w:type="character" w:customStyle="1" w:styleId="CommentTextChar">
    <w:name w:val="Comment Text Char"/>
    <w:basedOn w:val="DefaultParagraphFont"/>
    <w:link w:val="CommentText"/>
    <w:uiPriority w:val="99"/>
    <w:semiHidden/>
    <w:rsid w:val="00334F3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4F3B"/>
    <w:rPr>
      <w:b/>
      <w:bCs/>
    </w:rPr>
  </w:style>
  <w:style w:type="character" w:customStyle="1" w:styleId="CommentSubjectChar">
    <w:name w:val="Comment Subject Char"/>
    <w:basedOn w:val="CommentTextChar"/>
    <w:link w:val="CommentSubject"/>
    <w:uiPriority w:val="99"/>
    <w:semiHidden/>
    <w:rsid w:val="00334F3B"/>
    <w:rPr>
      <w:rFonts w:eastAsia="Times New Roman" w:cs="Times New Roman"/>
      <w:b/>
      <w:bCs/>
      <w:sz w:val="20"/>
      <w:szCs w:val="20"/>
    </w:rPr>
  </w:style>
  <w:style w:type="character" w:customStyle="1" w:styleId="UnresolvedMention">
    <w:name w:val="Unresolved Mention"/>
    <w:basedOn w:val="DefaultParagraphFont"/>
    <w:uiPriority w:val="99"/>
    <w:semiHidden/>
    <w:unhideWhenUsed/>
    <w:rsid w:val="002A1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NR">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2021-03-26T19:57:00Z</dcterms:created>
  <dcterms:modified xsi:type="dcterms:W3CDTF">2021-03-26T19:57:00Z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y fmtid="{D5CDD505-2E9C-101B-9397-08002B2CF9AE}" pid="3" name="DocumentNumber">
    <vt:lpwstr>82593266</vt:lpwstr>
  </property>
  <property fmtid="{D5CDD505-2E9C-101B-9397-08002B2CF9AE}" pid="4" name="DocumentVersion">
    <vt:lpwstr>1</vt:lpwstr>
  </property>
  <property fmtid="{D5CDD505-2E9C-101B-9397-08002B2CF9AE}" pid="5" name="ClientNumber">
    <vt:lpwstr>137785</vt:lpwstr>
  </property>
  <property fmtid="{D5CDD505-2E9C-101B-9397-08002B2CF9AE}" pid="6" name="MatterNumber">
    <vt:lpwstr>00001</vt:lpwstr>
  </property>
  <property fmtid="{D5CDD505-2E9C-101B-9397-08002B2CF9AE}" pid="7" name="ClientName">
    <vt:lpwstr>Southern Company Gas</vt:lpwstr>
  </property>
  <property fmtid="{D5CDD505-2E9C-101B-9397-08002B2CF9AE}" pid="8" name="MatterName">
    <vt:lpwstr>Georgia Public Service Commission representation Utility Reg</vt:lpwstr>
  </property>
  <property fmtid="{D5CDD505-2E9C-101B-9397-08002B2CF9AE}" pid="9" name="DatabaseName">
    <vt:lpwstr>ACTIVE</vt:lpwstr>
  </property>
  <property fmtid="{D5CDD505-2E9C-101B-9397-08002B2CF9AE}" pid="10" name="TypistName">
    <vt:lpwstr>LBSCIAVICCO</vt:lpwstr>
  </property>
  <property fmtid="{D5CDD505-2E9C-101B-9397-08002B2CF9AE}" pid="11" name="AuthorName">
    <vt:lpwstr>LBSCIAVICCO</vt:lpwstr>
  </property>
  <property fmtid="{D5CDD505-2E9C-101B-9397-08002B2CF9AE}" pid="12" name="InUseBy">
    <vt:lpwstr/>
  </property>
  <property fmtid="{D5CDD505-2E9C-101B-9397-08002B2CF9AE}" pid="13" name="EditDate">
    <vt:lpwstr/>
  </property>
  <property fmtid="{D5CDD505-2E9C-101B-9397-08002B2CF9AE}" pid="14" name="EditTime">
    <vt:lpwstr/>
  </property>
  <property fmtid="{D5CDD505-2E9C-101B-9397-08002B2CF9AE}" pid="15" name="IsiManageWork">
    <vt:lpwstr>True</vt:lpwstr>
  </property>
</Properties>
</file>